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Heading1"/>
        <w:spacing w:line="206" w:lineRule="auto" w:before="265"/>
        <w:ind w:left="301" w:right="1660"/>
      </w:pPr>
      <w:r>
        <w:rPr/>
        <w:pict>
          <v:rect style="position:absolute;margin-left:48.75pt;margin-top:-8.529971pt;width:422.25pt;height:85.75pt;mso-position-horizontal-relative:page;mso-position-vertical-relative:paragraph;z-index:-15964160" filled="true" fillcolor="#ffffff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6.980011pt;margin-top:39.297749pt;width:62.4pt;height:74.3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left"/>
                    <w:rPr>
                      <w:rFonts w:ascii="宋体" w:eastAsia="宋体" w:hint="eastAsia"/>
                      <w:sz w:val="112"/>
                    </w:rPr>
                  </w:pPr>
                  <w:r>
                    <w:rPr>
                      <w:rFonts w:ascii="宋体" w:eastAsia="宋体" w:hint="eastAsia"/>
                      <w:color w:val="FF0000"/>
                      <w:spacing w:val="-59"/>
                      <w:w w:val="60"/>
                      <w:sz w:val="112"/>
                    </w:rPr>
                    <w:t>文件</w:t>
                  </w:r>
                </w:p>
              </w:txbxContent>
            </v:textbox>
            <w10:wrap type="none"/>
          </v:shape>
        </w:pict>
      </w:r>
      <w:r>
        <w:rPr>
          <w:color w:val="FF0000"/>
          <w:spacing w:val="-49"/>
          <w:w w:val="60"/>
        </w:rPr>
        <w:t>江苏省社会教育服务指导中心</w:t>
      </w:r>
      <w:r>
        <w:rPr>
          <w:color w:val="FF0000"/>
          <w:spacing w:val="-124"/>
          <w:w w:val="70"/>
        </w:rPr>
        <w:t>江 苏 省 老 年 大 学 协 会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19"/>
        </w:rPr>
      </w:pPr>
    </w:p>
    <w:p>
      <w:pPr>
        <w:pStyle w:val="BodyText"/>
        <w:tabs>
          <w:tab w:pos="3387" w:val="left" w:leader="none"/>
          <w:tab w:pos="9903" w:val="left" w:leader="none"/>
        </w:tabs>
        <w:spacing w:before="65"/>
        <w:ind w:left="3"/>
        <w:jc w:val="center"/>
      </w:pPr>
      <w:r>
        <w:rPr>
          <w:rFonts w:ascii="Times New Roman" w:eastAsia="Times New Roman"/>
          <w:w w:val="78"/>
          <w:u w:val="thick" w:color="FF0000"/>
        </w:rPr>
        <w:t> </w:t>
      </w:r>
      <w:r>
        <w:rPr>
          <w:rFonts w:ascii="Times New Roman" w:eastAsia="Times New Roman"/>
          <w:u w:val="thick" w:color="FF0000"/>
        </w:rPr>
        <w:tab/>
      </w:r>
      <w:r>
        <w:rPr>
          <w:w w:val="85"/>
          <w:u w:val="thick" w:color="FF0000"/>
        </w:rPr>
        <w:t>苏</w:t>
      </w:r>
      <w:r>
        <w:rPr>
          <w:spacing w:val="-34"/>
          <w:w w:val="85"/>
          <w:u w:val="thick" w:color="FF0000"/>
        </w:rPr>
        <w:t> </w:t>
      </w:r>
      <w:r>
        <w:rPr>
          <w:w w:val="85"/>
          <w:u w:val="thick" w:color="FF0000"/>
        </w:rPr>
        <w:t>社</w:t>
      </w:r>
      <w:r>
        <w:rPr>
          <w:spacing w:val="-34"/>
          <w:w w:val="85"/>
          <w:u w:val="thick" w:color="FF0000"/>
        </w:rPr>
        <w:t> </w:t>
      </w:r>
      <w:r>
        <w:rPr>
          <w:spacing w:val="56"/>
          <w:w w:val="85"/>
          <w:u w:val="thick" w:color="FF0000"/>
        </w:rPr>
        <w:t>教</w:t>
      </w:r>
      <w:r>
        <w:rPr>
          <w:w w:val="85"/>
          <w:u w:val="thick" w:color="FF0000"/>
        </w:rPr>
        <w:t>指</w:t>
      </w:r>
      <w:r>
        <w:rPr>
          <w:spacing w:val="-34"/>
          <w:w w:val="85"/>
          <w:u w:val="thick" w:color="FF0000"/>
        </w:rPr>
        <w:t> </w:t>
      </w:r>
      <w:r>
        <w:rPr>
          <w:w w:val="85"/>
          <w:u w:val="thick" w:color="FF0000"/>
        </w:rPr>
        <w:t>〔</w:t>
      </w:r>
      <w:r>
        <w:rPr>
          <w:spacing w:val="-33"/>
          <w:w w:val="85"/>
          <w:u w:val="thick" w:color="FF0000"/>
        </w:rPr>
        <w:t> </w:t>
      </w:r>
      <w:r>
        <w:rPr>
          <w:rFonts w:ascii="Times New Roman" w:eastAsia="Times New Roman"/>
          <w:spacing w:val="13"/>
          <w:w w:val="85"/>
          <w:u w:val="thick" w:color="FF0000"/>
        </w:rPr>
        <w:t>20</w:t>
      </w:r>
      <w:r>
        <w:rPr>
          <w:rFonts w:ascii="Times New Roman" w:eastAsia="Times New Roman"/>
          <w:spacing w:val="-50"/>
          <w:w w:val="85"/>
          <w:u w:val="thick" w:color="FF0000"/>
        </w:rPr>
        <w:t> </w:t>
      </w:r>
      <w:r>
        <w:rPr>
          <w:rFonts w:ascii="Times New Roman" w:eastAsia="Times New Roman"/>
          <w:w w:val="85"/>
          <w:u w:val="thick" w:color="FF0000"/>
        </w:rPr>
        <w:t>2</w:t>
      </w:r>
      <w:r>
        <w:rPr>
          <w:rFonts w:ascii="Times New Roman" w:eastAsia="Times New Roman"/>
          <w:spacing w:val="-49"/>
          <w:w w:val="85"/>
          <w:u w:val="thick" w:color="FF0000"/>
        </w:rPr>
        <w:t> </w:t>
      </w:r>
      <w:r>
        <w:rPr>
          <w:rFonts w:ascii="Times New Roman" w:eastAsia="Times New Roman"/>
          <w:w w:val="85"/>
          <w:u w:val="thick" w:color="FF0000"/>
        </w:rPr>
        <w:t>0</w:t>
      </w:r>
      <w:r>
        <w:rPr>
          <w:rFonts w:ascii="Times New Roman" w:eastAsia="Times New Roman"/>
          <w:spacing w:val="-50"/>
          <w:w w:val="85"/>
          <w:u w:val="thick" w:color="FF0000"/>
        </w:rPr>
        <w:t> </w:t>
      </w:r>
      <w:r>
        <w:rPr>
          <w:w w:val="85"/>
          <w:u w:val="thick" w:color="FF0000"/>
        </w:rPr>
        <w:t>〕</w:t>
      </w:r>
      <w:r>
        <w:rPr>
          <w:spacing w:val="-33"/>
          <w:w w:val="85"/>
          <w:u w:val="thick" w:color="FF0000"/>
        </w:rPr>
        <w:t> </w:t>
      </w:r>
      <w:r>
        <w:rPr>
          <w:rFonts w:ascii="Times New Roman" w:eastAsia="Times New Roman"/>
          <w:w w:val="85"/>
          <w:u w:val="thick" w:color="FF0000"/>
        </w:rPr>
        <w:t>3</w:t>
      </w:r>
      <w:r>
        <w:rPr>
          <w:rFonts w:ascii="Times New Roman" w:eastAsia="Times New Roman"/>
          <w:spacing w:val="-50"/>
          <w:w w:val="85"/>
          <w:u w:val="thick" w:color="FF0000"/>
        </w:rPr>
        <w:t> </w:t>
      </w:r>
      <w:r>
        <w:rPr>
          <w:rFonts w:ascii="Times New Roman" w:eastAsia="Times New Roman"/>
          <w:w w:val="85"/>
          <w:u w:val="thick" w:color="FF0000"/>
        </w:rPr>
        <w:t>9</w:t>
      </w:r>
      <w:r>
        <w:rPr>
          <w:rFonts w:ascii="Times New Roman" w:eastAsia="Times New Roman"/>
          <w:spacing w:val="-4"/>
          <w:w w:val="85"/>
          <w:u w:val="thick" w:color="FF0000"/>
        </w:rPr>
        <w:t> </w:t>
      </w:r>
      <w:r>
        <w:rPr>
          <w:w w:val="85"/>
          <w:u w:val="thick" w:color="FF0000"/>
        </w:rPr>
        <w:t>号</w:t>
      </w:r>
      <w:r>
        <w:rPr>
          <w:u w:val="thick" w:color="FF0000"/>
        </w:rPr>
        <w:tab/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52"/>
        </w:rPr>
      </w:pPr>
    </w:p>
    <w:p>
      <w:pPr>
        <w:spacing w:before="0"/>
        <w:ind w:left="940" w:right="0" w:firstLine="0"/>
        <w:jc w:val="left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关于公布《江苏省老年教育办学优秀案例》</w:t>
      </w:r>
    </w:p>
    <w:p>
      <w:pPr>
        <w:spacing w:before="5"/>
        <w:ind w:left="58" w:right="0" w:firstLine="0"/>
        <w:jc w:val="center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的通知</w:t>
      </w:r>
    </w:p>
    <w:p>
      <w:pPr>
        <w:pStyle w:val="BodyText"/>
        <w:spacing w:before="5"/>
        <w:rPr>
          <w:rFonts w:ascii="宋体"/>
          <w:sz w:val="50"/>
        </w:rPr>
      </w:pPr>
    </w:p>
    <w:p>
      <w:pPr>
        <w:pStyle w:val="BodyText"/>
        <w:ind w:left="940"/>
      </w:pPr>
      <w:r>
        <w:rPr/>
        <w:t>各市教育局、老年大学协会、开放大学、老年大学：</w:t>
      </w:r>
    </w:p>
    <w:p>
      <w:pPr>
        <w:pStyle w:val="BodyText"/>
        <w:spacing w:line="333" w:lineRule="auto" w:before="177"/>
        <w:ind w:left="940" w:right="556" w:firstLine="640"/>
      </w:pPr>
      <w:r>
        <w:rPr>
          <w:spacing w:val="-1"/>
        </w:rPr>
        <w:t>为总结和推广江苏各地老年教育优秀办学经验，推动长 </w:t>
      </w:r>
      <w:r>
        <w:rPr>
          <w:spacing w:val="-3"/>
        </w:rPr>
        <w:t>三角地区老年教育事业协作发展，根据《关于组织开展长三 角老年教育办学优秀案例征集工作的通知</w:t>
      </w:r>
      <w:r>
        <w:rPr>
          <w:spacing w:val="-248"/>
        </w:rPr>
        <w:t>》</w:t>
      </w:r>
      <w:r>
        <w:rPr/>
        <w:t>（</w:t>
      </w:r>
      <w:r>
        <w:rPr>
          <w:spacing w:val="-18"/>
        </w:rPr>
        <w:t>苏社教指〔</w:t>
      </w:r>
      <w:r>
        <w:rPr>
          <w:rFonts w:ascii="Times New Roman" w:hAnsi="Times New Roman" w:eastAsia="Times New Roman"/>
        </w:rPr>
        <w:t>2020</w:t>
      </w:r>
      <w:r>
        <w:rPr>
          <w:spacing w:val="-13"/>
        </w:rPr>
        <w:t>〕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w w:val="99"/>
        </w:rPr>
        <w:t>6</w:t>
      </w:r>
      <w:r>
        <w:rPr>
          <w:rFonts w:ascii="Times New Roman" w:hAnsi="Times New Roman" w:eastAsia="Times New Roman"/>
          <w:spacing w:val="-7"/>
        </w:rPr>
        <w:t>  </w:t>
      </w:r>
      <w:r>
        <w:rPr>
          <w:w w:val="99"/>
        </w:rPr>
        <w:t>号</w:t>
      </w:r>
      <w:r>
        <w:rPr>
          <w:spacing w:val="-161"/>
          <w:w w:val="99"/>
        </w:rPr>
        <w:t>）</w:t>
      </w:r>
      <w:r>
        <w:rPr>
          <w:w w:val="99"/>
        </w:rPr>
        <w:t>，江苏省社会教育服务指导中心及江苏省老年大学协 </w:t>
      </w:r>
      <w:r>
        <w:rPr>
          <w:spacing w:val="-1"/>
        </w:rPr>
        <w:t>会联合开展了江苏省老年教育办学优秀案例征集工作。经各 </w:t>
      </w:r>
      <w:r>
        <w:rPr>
          <w:spacing w:val="3"/>
        </w:rPr>
        <w:t>地组织申报，专家评选，现将评选出的优秀案例进行公布。</w:t>
      </w:r>
      <w:r>
        <w:rPr>
          <w:spacing w:val="7"/>
        </w:rPr>
        <w:t>优秀案例将由省社指中心和省老年大学协会联合颁发</w:t>
      </w:r>
      <w:r>
        <w:rPr>
          <w:rFonts w:ascii="Times New Roman" w:hAnsi="Times New Roman" w:eastAsia="Times New Roman"/>
          <w:spacing w:val="9"/>
        </w:rPr>
        <w:t>“</w:t>
      </w:r>
      <w:r>
        <w:rPr>
          <w:spacing w:val="7"/>
        </w:rPr>
        <w:t>江苏</w:t>
      </w:r>
      <w:r>
        <w:rPr/>
        <w:t>省老年教育办学优秀案例</w:t>
      </w:r>
      <w:r>
        <w:rPr>
          <w:rFonts w:ascii="Times New Roman" w:hAnsi="Times New Roman" w:eastAsia="Times New Roman"/>
        </w:rPr>
        <w:t>”</w:t>
      </w:r>
      <w:r>
        <w:rPr/>
        <w:t>证书，并推荐至长三角参加</w:t>
      </w:r>
      <w:r>
        <w:rPr>
          <w:rFonts w:ascii="Times New Roman" w:hAnsi="Times New Roman" w:eastAsia="Times New Roman"/>
          <w:spacing w:val="4"/>
        </w:rPr>
        <w:t>“</w:t>
      </w:r>
      <w:r>
        <w:rPr/>
        <w:t>长三 角地区老年教育办学优秀案例</w:t>
      </w:r>
      <w:r>
        <w:rPr>
          <w:rFonts w:ascii="Times New Roman" w:hAnsi="Times New Roman" w:eastAsia="Times New Roman"/>
        </w:rPr>
        <w:t>”</w:t>
      </w:r>
      <w:r>
        <w:rPr/>
        <w:t>评选。</w:t>
      </w:r>
    </w:p>
    <w:p>
      <w:pPr>
        <w:spacing w:after="0" w:line="333" w:lineRule="auto"/>
        <w:sectPr>
          <w:type w:val="continuous"/>
          <w:pgSz w:w="11910" w:h="16840"/>
          <w:pgMar w:top="1580" w:bottom="280" w:left="860" w:right="920"/>
        </w:sectPr>
      </w:pPr>
    </w:p>
    <w:p>
      <w:pPr>
        <w:pStyle w:val="BodyText"/>
        <w:spacing w:before="32"/>
        <w:ind w:left="1581"/>
      </w:pPr>
      <w:r>
        <w:rPr/>
        <w:pict>
          <v:group style="position:absolute;margin-left:341.5pt;margin-top:52.060005pt;width:152.050pt;height:140.65pt;mso-position-horizontal-relative:page;mso-position-vertical-relative:paragraph;z-index:15730176" coordorigin="6830,1041" coordsize="3041,2813" alt="C:\Users\Administrator\Documents\Tencent Files\514191793\FileRecv\图片1.png">
            <v:shape style="position:absolute;left:6830;top:1041;width:3041;height:2813" type="#_x0000_t75" alt="C:\Users\Administrator\Documents\Tencent Files\514191793\FileRecv\图片1.png" stroked="false">
              <v:imagedata r:id="rId5" o:title=""/>
            </v:shape>
            <v:shape style="position:absolute;left:6830;top:1041;width:3041;height:28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before="256"/>
                      <w:ind w:left="43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江苏省老年大学协会</w:t>
                    </w:r>
                  </w:p>
                  <w:p>
                    <w:pPr>
                      <w:spacing w:before="233"/>
                      <w:ind w:left="43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rFonts w:ascii="Times New Roman" w:eastAsia="Times New Roman"/>
                        <w:sz w:val="28"/>
                      </w:rPr>
                      <w:t>2020 </w:t>
                    </w:r>
                    <w:r>
                      <w:rPr>
                        <w:sz w:val="28"/>
                      </w:rPr>
                      <w:t>年 </w:t>
                    </w:r>
                    <w:r>
                      <w:rPr>
                        <w:rFonts w:ascii="Times New Roman" w:eastAsia="Times New Roman"/>
                        <w:sz w:val="28"/>
                      </w:rPr>
                      <w:t>10 </w:t>
                    </w:r>
                    <w:r>
                      <w:rPr>
                        <w:sz w:val="28"/>
                      </w:rPr>
                      <w:t>月 </w:t>
                    </w:r>
                    <w:r>
                      <w:rPr>
                        <w:rFonts w:ascii="Times New Roman" w:eastAsia="Times New Roman"/>
                        <w:sz w:val="28"/>
                      </w:rPr>
                      <w:t>19 </w:t>
                    </w:r>
                    <w:r>
                      <w:rPr>
                        <w:sz w:val="28"/>
                      </w:rPr>
                      <w:t>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54368">
            <wp:simplePos x="0" y="0"/>
            <wp:positionH relativeFrom="page">
              <wp:posOffset>2429510</wp:posOffset>
            </wp:positionH>
            <wp:positionV relativeFrom="paragraph">
              <wp:posOffset>909447</wp:posOffset>
            </wp:positionV>
            <wp:extent cx="1470660" cy="1470659"/>
            <wp:effectExtent l="0" t="0" r="0" b="0"/>
            <wp:wrapNone/>
            <wp:docPr id="1" name="image2.jpeg" descr="未标题-1 拷贝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附件：江苏省老年教育办学优秀案例名单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"/>
        <w:rPr>
          <w:sz w:val="40"/>
        </w:rPr>
      </w:pPr>
    </w:p>
    <w:p>
      <w:pPr>
        <w:spacing w:before="0"/>
        <w:ind w:left="2339" w:right="0" w:firstLine="0"/>
        <w:jc w:val="left"/>
        <w:rPr>
          <w:sz w:val="28"/>
        </w:rPr>
      </w:pPr>
      <w:r>
        <w:rPr>
          <w:sz w:val="28"/>
        </w:rPr>
        <w:t>江苏省社会教育服务指导中心</w:t>
      </w:r>
    </w:p>
    <w:p>
      <w:pPr>
        <w:spacing w:after="0"/>
        <w:jc w:val="left"/>
        <w:rPr>
          <w:sz w:val="28"/>
        </w:rPr>
        <w:sectPr>
          <w:pgSz w:w="11910" w:h="16840"/>
          <w:pgMar w:top="1480" w:bottom="280" w:left="86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pgSz w:w="16840" w:h="11910" w:orient="landscape"/>
          <w:pgMar w:top="1100" w:bottom="280" w:left="1340" w:right="1680"/>
        </w:sectPr>
      </w:pPr>
    </w:p>
    <w:p>
      <w:pPr>
        <w:pStyle w:val="BodyText"/>
        <w:spacing w:before="54"/>
        <w:ind w:left="100"/>
        <w:rPr>
          <w:rFonts w:ascii="黑体" w:eastAsia="黑体" w:hint="eastAsia"/>
        </w:rPr>
      </w:pPr>
      <w:r>
        <w:rPr>
          <w:rFonts w:ascii="黑体" w:eastAsia="黑体" w:hint="eastAsia"/>
        </w:rPr>
        <w:t>附件：</w:t>
      </w:r>
    </w:p>
    <w:p>
      <w:pPr>
        <w:pStyle w:val="BodyText"/>
        <w:spacing w:before="10"/>
        <w:rPr>
          <w:rFonts w:ascii="黑体"/>
          <w:sz w:val="51"/>
        </w:rPr>
      </w:pPr>
      <w:r>
        <w:rPr/>
        <w:br w:type="column"/>
      </w:r>
      <w:r>
        <w:rPr>
          <w:rFonts w:ascii="黑体"/>
          <w:sz w:val="51"/>
        </w:rPr>
      </w:r>
    </w:p>
    <w:p>
      <w:pPr>
        <w:pStyle w:val="BodyText"/>
        <w:ind w:left="100"/>
      </w:pPr>
      <w:r>
        <w:rPr/>
        <w:t>江苏省老年教育办学优秀案例名单</w:t>
      </w:r>
    </w:p>
    <w:p>
      <w:pPr>
        <w:spacing w:after="0"/>
        <w:sectPr>
          <w:type w:val="continuous"/>
          <w:pgSz w:w="16840" w:h="11910" w:orient="landscape"/>
          <w:pgMar w:top="1580" w:bottom="280" w:left="1340" w:right="1680"/>
          <w:cols w:num="2" w:equalWidth="0">
            <w:col w:w="1100" w:space="3701"/>
            <w:col w:w="9019"/>
          </w:cols>
        </w:sect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794"/>
        <w:gridCol w:w="6406"/>
        <w:gridCol w:w="3840"/>
        <w:gridCol w:w="1519"/>
      </w:tblGrid>
      <w:tr>
        <w:trPr>
          <w:trHeight w:val="640" w:hRule="atLeast"/>
        </w:trPr>
        <w:tc>
          <w:tcPr>
            <w:tcW w:w="638" w:type="dxa"/>
          </w:tcPr>
          <w:p>
            <w:pPr>
              <w:pStyle w:val="TableParagraph"/>
              <w:spacing w:before="149"/>
              <w:ind w:left="17" w:right="7"/>
              <w:jc w:val="center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序号</w:t>
            </w:r>
          </w:p>
        </w:tc>
        <w:tc>
          <w:tcPr>
            <w:tcW w:w="794" w:type="dxa"/>
          </w:tcPr>
          <w:p>
            <w:pPr>
              <w:pStyle w:val="TableParagraph"/>
              <w:spacing w:before="149"/>
              <w:ind w:left="115" w:right="-44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地区</w:t>
            </w:r>
            <w:r>
              <w:rPr>
                <w:rFonts w:ascii="宋体" w:eastAsia="宋体" w:hint="eastAsia"/>
                <w:b/>
                <w:w w:val="99"/>
                <w:sz w:val="28"/>
              </w:rPr>
              <w:t> </w:t>
            </w:r>
          </w:p>
        </w:tc>
        <w:tc>
          <w:tcPr>
            <w:tcW w:w="6406" w:type="dxa"/>
          </w:tcPr>
          <w:p>
            <w:pPr>
              <w:pStyle w:val="TableParagraph"/>
              <w:spacing w:before="149"/>
              <w:ind w:left="2691" w:right="2539"/>
              <w:jc w:val="center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案例名称</w:t>
            </w:r>
            <w:r>
              <w:rPr>
                <w:rFonts w:ascii="宋体" w:eastAsia="宋体" w:hint="eastAsia"/>
                <w:b/>
                <w:w w:val="99"/>
                <w:sz w:val="28"/>
              </w:rPr>
              <w:t> </w:t>
            </w:r>
          </w:p>
        </w:tc>
        <w:tc>
          <w:tcPr>
            <w:tcW w:w="3840" w:type="dxa"/>
          </w:tcPr>
          <w:p>
            <w:pPr>
              <w:pStyle w:val="TableParagraph"/>
              <w:spacing w:before="149"/>
              <w:ind w:left="1357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报送单位</w:t>
            </w:r>
            <w:r>
              <w:rPr>
                <w:rFonts w:ascii="宋体" w:eastAsia="宋体" w:hint="eastAsia"/>
                <w:b/>
                <w:w w:val="99"/>
                <w:sz w:val="28"/>
              </w:rPr>
              <w:t> </w:t>
            </w:r>
          </w:p>
        </w:tc>
        <w:tc>
          <w:tcPr>
            <w:tcW w:w="1519" w:type="dxa"/>
          </w:tcPr>
          <w:p>
            <w:pPr>
              <w:pStyle w:val="TableParagraph"/>
              <w:spacing w:before="149"/>
              <w:ind w:left="337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申报人</w:t>
            </w:r>
            <w:r>
              <w:rPr>
                <w:rFonts w:ascii="宋体" w:eastAsia="宋体" w:hint="eastAsia"/>
                <w:b/>
                <w:w w:val="99"/>
                <w:sz w:val="28"/>
              </w:rPr>
              <w:t> </w:t>
            </w:r>
          </w:p>
        </w:tc>
      </w:tr>
      <w:tr>
        <w:trPr>
          <w:trHeight w:val="1262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省级</w:t>
            </w:r>
          </w:p>
        </w:tc>
        <w:tc>
          <w:tcPr>
            <w:tcW w:w="6406" w:type="dxa"/>
          </w:tcPr>
          <w:p>
            <w:pPr>
              <w:pStyle w:val="TableParagraph"/>
              <w:tabs>
                <w:tab w:pos="1116" w:val="left" w:leader="none"/>
              </w:tabs>
              <w:spacing w:before="174"/>
              <w:ind w:left="14"/>
              <w:rPr>
                <w:sz w:val="22"/>
              </w:rPr>
            </w:pPr>
            <w:r>
              <w:rPr>
                <w:sz w:val="22"/>
              </w:rPr>
              <w:t>养教联动</w:t>
              <w:tab/>
              <w:t>探</w:t>
            </w:r>
            <w:r>
              <w:rPr>
                <w:spacing w:val="-3"/>
                <w:sz w:val="22"/>
              </w:rPr>
              <w:t>索</w:t>
            </w:r>
            <w:r>
              <w:rPr>
                <w:sz w:val="22"/>
              </w:rPr>
              <w:t>老年</w:t>
            </w:r>
            <w:r>
              <w:rPr>
                <w:spacing w:val="-3"/>
                <w:sz w:val="22"/>
              </w:rPr>
              <w:t>教育</w:t>
            </w:r>
            <w:r>
              <w:rPr>
                <w:sz w:val="22"/>
              </w:rPr>
              <w:t>新途径——江</w:t>
            </w:r>
            <w:r>
              <w:rPr>
                <w:spacing w:val="-3"/>
                <w:sz w:val="22"/>
              </w:rPr>
              <w:t>苏</w:t>
            </w:r>
            <w:r>
              <w:rPr>
                <w:sz w:val="22"/>
              </w:rPr>
              <w:t>老年</w:t>
            </w:r>
            <w:r>
              <w:rPr>
                <w:spacing w:val="-3"/>
                <w:sz w:val="22"/>
              </w:rPr>
              <w:t>教育</w:t>
            </w:r>
            <w:r>
              <w:rPr>
                <w:sz w:val="22"/>
              </w:rPr>
              <w:t>与养老</w:t>
            </w:r>
            <w:r>
              <w:rPr>
                <w:spacing w:val="-3"/>
                <w:sz w:val="22"/>
              </w:rPr>
              <w:t>结</w:t>
            </w:r>
            <w:r>
              <w:rPr>
                <w:sz w:val="22"/>
              </w:rPr>
              <w:t>合的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实践探索（以武进开放大学—金东方颐养中心养教联动基地为例）</w:t>
            </w:r>
          </w:p>
        </w:tc>
        <w:tc>
          <w:tcPr>
            <w:tcW w:w="3840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z w:val="22"/>
              </w:rPr>
              <w:t>江苏开放大学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丁晓华</w:t>
            </w:r>
          </w:p>
        </w:tc>
      </w:tr>
      <w:tr>
        <w:trPr>
          <w:trHeight w:val="638" w:hRule="atLeast"/>
        </w:trPr>
        <w:tc>
          <w:tcPr>
            <w:tcW w:w="638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175"/>
              <w:rPr>
                <w:sz w:val="22"/>
              </w:rPr>
            </w:pPr>
            <w:r>
              <w:rPr>
                <w:sz w:val="22"/>
              </w:rPr>
              <w:t>南京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南京老年开放大学办学模式探究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南京开放大学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428"/>
              <w:rPr>
                <w:sz w:val="22"/>
              </w:rPr>
            </w:pPr>
            <w:r>
              <w:rPr>
                <w:sz w:val="22"/>
              </w:rPr>
              <w:t>魏勇钢</w:t>
            </w:r>
          </w:p>
        </w:tc>
      </w:tr>
      <w:tr>
        <w:trPr>
          <w:trHeight w:val="1888" w:hRule="atLeast"/>
        </w:trPr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3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传古都文化脉络 办银发空中学堂</w:t>
            </w:r>
          </w:p>
        </w:tc>
        <w:tc>
          <w:tcPr>
            <w:tcW w:w="38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z w:val="22"/>
              </w:rPr>
              <w:t>南京开放大学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5"/>
              <w:ind w:left="428" w:firstLine="110"/>
              <w:rPr>
                <w:sz w:val="22"/>
              </w:rPr>
            </w:pPr>
            <w:r>
              <w:rPr>
                <w:sz w:val="22"/>
              </w:rPr>
              <w:t>邱静</w:t>
            </w:r>
          </w:p>
          <w:p>
            <w:pPr>
              <w:pStyle w:val="TableParagraph"/>
              <w:spacing w:line="620" w:lineRule="atLeast" w:before="5"/>
              <w:ind w:left="428" w:right="415"/>
              <w:rPr>
                <w:sz w:val="22"/>
              </w:rPr>
            </w:pPr>
            <w:r>
              <w:rPr>
                <w:spacing w:val="-6"/>
                <w:sz w:val="22"/>
              </w:rPr>
              <w:t>高祥翀赵运初</w:t>
            </w:r>
          </w:p>
        </w:tc>
      </w:tr>
      <w:tr>
        <w:trPr>
          <w:trHeight w:val="637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9"/>
              <w:jc w:val="center"/>
              <w:rPr>
                <w:sz w:val="24"/>
              </w:rPr>
            </w:pPr>
            <w:r>
              <w:rPr>
                <w:w w:val="114"/>
                <w:sz w:val="24"/>
              </w:rPr>
              <w:t>4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发挥高校资源优势助力社区老年教育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南京航空航天大学老年大学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428"/>
              <w:rPr>
                <w:sz w:val="22"/>
              </w:rPr>
            </w:pPr>
            <w:r>
              <w:rPr>
                <w:sz w:val="22"/>
              </w:rPr>
              <w:t>彭建华</w:t>
            </w:r>
          </w:p>
        </w:tc>
      </w:tr>
      <w:tr>
        <w:trPr>
          <w:trHeight w:val="641" w:hRule="atLeast"/>
        </w:trPr>
        <w:tc>
          <w:tcPr>
            <w:tcW w:w="638" w:type="dxa"/>
          </w:tcPr>
          <w:p>
            <w:pPr>
              <w:pStyle w:val="TableParagraph"/>
              <w:spacing w:before="176"/>
              <w:ind w:left="11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75"/>
              <w:rPr>
                <w:sz w:val="22"/>
              </w:rPr>
            </w:pPr>
            <w:r>
              <w:rPr>
                <w:sz w:val="22"/>
              </w:rPr>
              <w:t>无锡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数字化学习型社区背景下老年教育的探索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6"/>
              <w:ind w:left="15"/>
              <w:rPr>
                <w:sz w:val="22"/>
              </w:rPr>
            </w:pPr>
            <w:r>
              <w:rPr>
                <w:sz w:val="22"/>
              </w:rPr>
              <w:t>无锡市锡山区东亭社区教育中心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428"/>
              <w:rPr>
                <w:sz w:val="22"/>
              </w:rPr>
            </w:pPr>
            <w:r>
              <w:rPr>
                <w:sz w:val="22"/>
              </w:rPr>
              <w:t>沈振伟</w:t>
            </w:r>
          </w:p>
        </w:tc>
      </w:tr>
      <w:tr>
        <w:trPr>
          <w:trHeight w:val="637" w:hRule="atLeast"/>
        </w:trPr>
        <w:tc>
          <w:tcPr>
            <w:tcW w:w="638" w:type="dxa"/>
          </w:tcPr>
          <w:p>
            <w:pPr>
              <w:pStyle w:val="TableParagraph"/>
              <w:spacing w:before="173"/>
              <w:ind w:left="11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6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吴韵公益讲堂走进百姓生活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无锡市惠山区堰桥社区教育中心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428"/>
              <w:rPr>
                <w:sz w:val="22"/>
              </w:rPr>
            </w:pPr>
            <w:r>
              <w:rPr>
                <w:sz w:val="22"/>
              </w:rPr>
              <w:t>陈新蓉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1580" w:bottom="280" w:left="134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794"/>
        <w:gridCol w:w="6406"/>
        <w:gridCol w:w="3840"/>
        <w:gridCol w:w="1519"/>
      </w:tblGrid>
      <w:tr>
        <w:trPr>
          <w:trHeight w:val="1261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w w:val="108"/>
                <w:sz w:val="24"/>
              </w:rPr>
              <w:t>7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让老年学员选择最适合自己的课程——常州老年大学建立“课程分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流制度的创新与实践”案例</w:t>
            </w:r>
          </w:p>
        </w:tc>
        <w:tc>
          <w:tcPr>
            <w:tcW w:w="3840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常州老年大学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428"/>
              <w:rPr>
                <w:sz w:val="22"/>
              </w:rPr>
            </w:pPr>
            <w:r>
              <w:rPr>
                <w:sz w:val="22"/>
              </w:rPr>
              <w:t>王亮伟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薛二伟</w:t>
            </w:r>
          </w:p>
        </w:tc>
      </w:tr>
      <w:tr>
        <w:trPr>
          <w:trHeight w:val="1889" w:hRule="atLeast"/>
        </w:trPr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老年教育培养方案指导下构建课程框架体系</w:t>
            </w:r>
          </w:p>
        </w:tc>
        <w:tc>
          <w:tcPr>
            <w:tcW w:w="38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z w:val="22"/>
              </w:rPr>
              <w:t>常州老年大学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5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高燕婷</w:t>
            </w:r>
          </w:p>
          <w:p>
            <w:pPr>
              <w:pStyle w:val="TableParagraph"/>
              <w:spacing w:line="620" w:lineRule="atLeast" w:before="5"/>
              <w:ind w:left="539" w:right="526"/>
              <w:jc w:val="center"/>
              <w:rPr>
                <w:sz w:val="22"/>
              </w:rPr>
            </w:pPr>
            <w:r>
              <w:rPr>
                <w:sz w:val="22"/>
              </w:rPr>
              <w:t>周虹周苗</w:t>
            </w:r>
          </w:p>
        </w:tc>
      </w:tr>
      <w:tr>
        <w:trPr>
          <w:trHeight w:val="126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right="254"/>
              <w:jc w:val="right"/>
              <w:rPr>
                <w:sz w:val="22"/>
              </w:rPr>
            </w:pPr>
            <w:r>
              <w:rPr>
                <w:w w:val="101"/>
                <w:sz w:val="22"/>
              </w:rPr>
              <w:t>9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打造“云课堂”，构建远程老年教育平台</w:t>
            </w:r>
          </w:p>
        </w:tc>
        <w:tc>
          <w:tcPr>
            <w:tcW w:w="3840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常州老年大学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朱军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黄晓茹</w:t>
            </w:r>
          </w:p>
        </w:tc>
      </w:tr>
      <w:tr>
        <w:trPr>
          <w:trHeight w:val="640" w:hRule="atLeast"/>
        </w:trPr>
        <w:tc>
          <w:tcPr>
            <w:tcW w:w="638" w:type="dxa"/>
          </w:tcPr>
          <w:p>
            <w:pPr>
              <w:pStyle w:val="TableParagraph"/>
              <w:spacing w:before="161"/>
              <w:ind w:right="19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76"/>
              <w:ind w:left="175"/>
              <w:rPr>
                <w:sz w:val="22"/>
              </w:rPr>
            </w:pPr>
            <w:r>
              <w:rPr>
                <w:sz w:val="22"/>
              </w:rPr>
              <w:t>苏州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群众家门口的老年大学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6"/>
              <w:ind w:left="15"/>
              <w:rPr>
                <w:sz w:val="22"/>
              </w:rPr>
            </w:pPr>
            <w:r>
              <w:rPr>
                <w:sz w:val="22"/>
              </w:rPr>
              <w:t>苏州张家港市大新镇老年大学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唐玉清</w:t>
            </w:r>
          </w:p>
        </w:tc>
      </w:tr>
      <w:tr>
        <w:trPr>
          <w:trHeight w:val="1262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right="20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11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南通</w:t>
            </w:r>
          </w:p>
        </w:tc>
        <w:tc>
          <w:tcPr>
            <w:tcW w:w="6406" w:type="dxa"/>
          </w:tcPr>
          <w:p>
            <w:pPr>
              <w:pStyle w:val="TableParagraph"/>
              <w:tabs>
                <w:tab w:pos="1997" w:val="left" w:leader="none"/>
              </w:tabs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校内校</w:t>
            </w:r>
            <w:r>
              <w:rPr>
                <w:spacing w:val="-3"/>
                <w:sz w:val="22"/>
              </w:rPr>
              <w:t>外</w:t>
            </w:r>
            <w:r>
              <w:rPr>
                <w:sz w:val="22"/>
              </w:rPr>
              <w:t>两翼</w:t>
            </w:r>
            <w:r>
              <w:rPr>
                <w:spacing w:val="-3"/>
                <w:sz w:val="22"/>
              </w:rPr>
              <w:t>齐</w:t>
            </w:r>
            <w:r>
              <w:rPr>
                <w:sz w:val="22"/>
              </w:rPr>
              <w:t>驾</w:t>
              <w:tab/>
            </w:r>
            <w:r>
              <w:rPr>
                <w:spacing w:val="-3"/>
                <w:sz w:val="22"/>
              </w:rPr>
              <w:t>为新</w:t>
            </w:r>
            <w:r>
              <w:rPr>
                <w:sz w:val="22"/>
              </w:rPr>
              <w:t>时代农</w:t>
            </w:r>
            <w:r>
              <w:rPr>
                <w:spacing w:val="-3"/>
                <w:sz w:val="22"/>
              </w:rPr>
              <w:t>村</w:t>
            </w:r>
            <w:r>
              <w:rPr>
                <w:sz w:val="22"/>
              </w:rPr>
              <w:t>老年</w:t>
            </w:r>
            <w:r>
              <w:rPr>
                <w:spacing w:val="-3"/>
                <w:sz w:val="22"/>
              </w:rPr>
              <w:t>教</w:t>
            </w:r>
            <w:r>
              <w:rPr>
                <w:sz w:val="22"/>
              </w:rPr>
              <w:t>育保</w:t>
            </w:r>
            <w:r>
              <w:rPr>
                <w:spacing w:val="-3"/>
                <w:sz w:val="22"/>
              </w:rPr>
              <w:t>驾护</w:t>
            </w:r>
            <w:r>
              <w:rPr>
                <w:sz w:val="22"/>
              </w:rPr>
              <w:t>航——</w:t>
            </w:r>
            <w:r>
              <w:rPr>
                <w:spacing w:val="-3"/>
                <w:sz w:val="22"/>
              </w:rPr>
              <w:t>如</w:t>
            </w:r>
            <w:r>
              <w:rPr>
                <w:sz w:val="22"/>
              </w:rPr>
              <w:t>东县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岔河镇老年教育办学模式探究案例</w:t>
            </w:r>
          </w:p>
        </w:tc>
        <w:tc>
          <w:tcPr>
            <w:tcW w:w="3840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南通如东县岔河镇社区教育中心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常永兰</w:t>
            </w:r>
          </w:p>
        </w:tc>
      </w:tr>
      <w:tr>
        <w:trPr>
          <w:trHeight w:val="637" w:hRule="atLeast"/>
        </w:trPr>
        <w:tc>
          <w:tcPr>
            <w:tcW w:w="638" w:type="dxa"/>
          </w:tcPr>
          <w:p>
            <w:pPr>
              <w:pStyle w:val="TableParagraph"/>
              <w:spacing w:before="173"/>
              <w:ind w:right="200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12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区域协同 校际联动 全力推进老年大学教科研工作协调发展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南通市老年大学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许振华</w:t>
            </w:r>
          </w:p>
        </w:tc>
      </w:tr>
      <w:tr>
        <w:trPr>
          <w:trHeight w:val="641" w:hRule="atLeast"/>
        </w:trPr>
        <w:tc>
          <w:tcPr>
            <w:tcW w:w="638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13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开展医校合作 打造智慧健康教育示范基地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6"/>
              <w:ind w:left="15"/>
              <w:rPr>
                <w:sz w:val="22"/>
              </w:rPr>
            </w:pPr>
            <w:r>
              <w:rPr>
                <w:sz w:val="22"/>
              </w:rPr>
              <w:t>南通市老年大学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施布民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134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794"/>
        <w:gridCol w:w="6406"/>
        <w:gridCol w:w="3840"/>
        <w:gridCol w:w="1519"/>
      </w:tblGrid>
      <w:tr>
        <w:trPr>
          <w:trHeight w:val="637" w:hRule="atLeast"/>
        </w:trPr>
        <w:tc>
          <w:tcPr>
            <w:tcW w:w="638" w:type="dxa"/>
          </w:tcPr>
          <w:p>
            <w:pPr>
              <w:pStyle w:val="TableParagraph"/>
              <w:spacing w:before="173"/>
              <w:ind w:left="206"/>
              <w:rPr>
                <w:sz w:val="22"/>
              </w:rPr>
            </w:pPr>
            <w:r>
              <w:rPr>
                <w:w w:val="110"/>
                <w:sz w:val="22"/>
              </w:rPr>
              <w:t>14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连云港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夕阳醉美——太极拳打开老年教育新局面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连云港社区大学太极拳学院</w:t>
            </w:r>
          </w:p>
        </w:tc>
        <w:tc>
          <w:tcPr>
            <w:tcW w:w="1519" w:type="dxa"/>
          </w:tcPr>
          <w:p>
            <w:pPr>
              <w:pStyle w:val="TableParagraph"/>
              <w:spacing w:before="158"/>
              <w:ind w:left="380" w:right="369"/>
              <w:jc w:val="center"/>
              <w:rPr>
                <w:sz w:val="24"/>
              </w:rPr>
            </w:pPr>
            <w:r>
              <w:rPr>
                <w:sz w:val="24"/>
              </w:rPr>
              <w:t>王仁祥</w:t>
            </w:r>
          </w:p>
        </w:tc>
      </w:tr>
      <w:tr>
        <w:trPr>
          <w:trHeight w:val="1264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建资源储人才，助力老年健康素养提升</w:t>
            </w:r>
          </w:p>
        </w:tc>
        <w:tc>
          <w:tcPr>
            <w:tcW w:w="3840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z w:val="22"/>
              </w:rPr>
              <w:t>江苏省连云港中医药高等职业技术学校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428"/>
              <w:rPr>
                <w:sz w:val="22"/>
              </w:rPr>
            </w:pPr>
            <w:r>
              <w:rPr>
                <w:sz w:val="22"/>
              </w:rPr>
              <w:t>柳雪玉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胡必梅</w:t>
            </w:r>
          </w:p>
        </w:tc>
      </w:tr>
      <w:tr>
        <w:trPr>
          <w:trHeight w:val="1262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203"/>
              <w:rPr>
                <w:sz w:val="24"/>
              </w:rPr>
            </w:pPr>
            <w:r>
              <w:rPr>
                <w:w w:val="105"/>
                <w:sz w:val="24"/>
              </w:rPr>
              <w:t>16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校院搭建老年新平台 建设健康老年大工程</w:t>
            </w:r>
          </w:p>
        </w:tc>
        <w:tc>
          <w:tcPr>
            <w:tcW w:w="3840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z w:val="22"/>
              </w:rPr>
              <w:t>江苏省连云港中医药高等职业技术学校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4"/>
              <w:ind w:left="428"/>
              <w:rPr>
                <w:sz w:val="22"/>
              </w:rPr>
            </w:pPr>
            <w:r>
              <w:rPr>
                <w:sz w:val="22"/>
              </w:rPr>
              <w:t>罗文平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胡必梅</w:t>
            </w:r>
          </w:p>
        </w:tc>
      </w:tr>
      <w:tr>
        <w:trPr>
          <w:trHeight w:val="640" w:hRule="atLeast"/>
        </w:trPr>
        <w:tc>
          <w:tcPr>
            <w:tcW w:w="638" w:type="dxa"/>
          </w:tcPr>
          <w:p>
            <w:pPr>
              <w:pStyle w:val="TableParagraph"/>
              <w:spacing w:before="176"/>
              <w:ind w:left="208"/>
              <w:rPr>
                <w:sz w:val="22"/>
              </w:rPr>
            </w:pPr>
            <w:r>
              <w:rPr>
                <w:w w:val="105"/>
                <w:sz w:val="22"/>
              </w:rPr>
              <w:t>17</w:t>
            </w:r>
          </w:p>
        </w:tc>
        <w:tc>
          <w:tcPr>
            <w:tcW w:w="794" w:type="dxa"/>
          </w:tcPr>
          <w:p>
            <w:pPr>
              <w:pStyle w:val="TableParagraph"/>
              <w:spacing w:before="176"/>
              <w:ind w:left="156" w:right="148"/>
              <w:jc w:val="center"/>
              <w:rPr>
                <w:sz w:val="22"/>
              </w:rPr>
            </w:pPr>
            <w:r>
              <w:rPr>
                <w:sz w:val="22"/>
              </w:rPr>
              <w:t>淮安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“699”云媒体老年教育平台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6"/>
              <w:ind w:left="15"/>
              <w:rPr>
                <w:sz w:val="22"/>
              </w:rPr>
            </w:pPr>
            <w:r>
              <w:rPr>
                <w:sz w:val="22"/>
              </w:rPr>
              <w:t>淮安市老年大学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刘希平</w:t>
            </w:r>
          </w:p>
        </w:tc>
      </w:tr>
      <w:tr>
        <w:trPr>
          <w:trHeight w:val="638" w:hRule="atLeast"/>
        </w:trPr>
        <w:tc>
          <w:tcPr>
            <w:tcW w:w="638" w:type="dxa"/>
          </w:tcPr>
          <w:p>
            <w:pPr>
              <w:pStyle w:val="TableParagraph"/>
              <w:spacing w:before="173"/>
              <w:ind w:left="208"/>
              <w:rPr>
                <w:sz w:val="22"/>
              </w:rPr>
            </w:pPr>
            <w:r>
              <w:rPr>
                <w:w w:val="105"/>
                <w:sz w:val="2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73"/>
              <w:ind w:left="156" w:right="148"/>
              <w:jc w:val="center"/>
              <w:rPr>
                <w:sz w:val="22"/>
              </w:rPr>
            </w:pPr>
            <w:r>
              <w:rPr>
                <w:sz w:val="22"/>
              </w:rPr>
              <w:t>盐城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sz w:val="22"/>
              </w:rPr>
              <w:t>老年教育资源开发与利用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盐城市盐都区张庄街道社区教育中心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施林华</w:t>
            </w:r>
          </w:p>
        </w:tc>
      </w:tr>
      <w:tr>
        <w:trPr>
          <w:trHeight w:val="63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2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镇江</w:t>
            </w:r>
          </w:p>
        </w:tc>
        <w:tc>
          <w:tcPr>
            <w:tcW w:w="6406" w:type="dxa"/>
          </w:tcPr>
          <w:p>
            <w:pPr>
              <w:pStyle w:val="TableParagraph"/>
              <w:spacing w:before="173"/>
              <w:ind w:left="14"/>
              <w:rPr>
                <w:sz w:val="22"/>
              </w:rPr>
            </w:pPr>
            <w:r>
              <w:rPr>
                <w:w w:val="105"/>
                <w:sz w:val="22"/>
              </w:rPr>
              <w:t>老年大学“1+n”实验基地建设探究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3"/>
              <w:ind w:left="15"/>
              <w:rPr>
                <w:sz w:val="22"/>
              </w:rPr>
            </w:pPr>
            <w:r>
              <w:rPr>
                <w:sz w:val="22"/>
              </w:rPr>
              <w:t>江苏省镇江市润州区社区培训学院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3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杨芳</w:t>
            </w:r>
          </w:p>
        </w:tc>
      </w:tr>
      <w:tr>
        <w:trPr>
          <w:trHeight w:val="640" w:hRule="atLeast"/>
        </w:trPr>
        <w:tc>
          <w:tcPr>
            <w:tcW w:w="638" w:type="dxa"/>
          </w:tcPr>
          <w:p>
            <w:pPr>
              <w:pStyle w:val="TableParagraph"/>
              <w:spacing w:before="176"/>
              <w:ind w:left="21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76"/>
              <w:ind w:left="14"/>
              <w:rPr>
                <w:sz w:val="22"/>
              </w:rPr>
            </w:pPr>
            <w:r>
              <w:rPr>
                <w:sz w:val="22"/>
              </w:rPr>
              <w:t>打造戏曲文化乐园 提高老年人生活质量</w:t>
            </w:r>
          </w:p>
        </w:tc>
        <w:tc>
          <w:tcPr>
            <w:tcW w:w="3840" w:type="dxa"/>
          </w:tcPr>
          <w:p>
            <w:pPr>
              <w:pStyle w:val="TableParagraph"/>
              <w:spacing w:before="176"/>
              <w:ind w:left="15"/>
              <w:rPr>
                <w:sz w:val="22"/>
              </w:rPr>
            </w:pPr>
            <w:r>
              <w:rPr>
                <w:sz w:val="22"/>
              </w:rPr>
              <w:t>江苏省镇江市润州区社区培训学院</w:t>
            </w:r>
          </w:p>
        </w:tc>
        <w:tc>
          <w:tcPr>
            <w:tcW w:w="1519" w:type="dxa"/>
          </w:tcPr>
          <w:p>
            <w:pPr>
              <w:pStyle w:val="TableParagraph"/>
              <w:spacing w:before="176"/>
              <w:ind w:left="380" w:right="369"/>
              <w:jc w:val="center"/>
              <w:rPr>
                <w:sz w:val="22"/>
              </w:rPr>
            </w:pPr>
            <w:r>
              <w:rPr>
                <w:sz w:val="22"/>
              </w:rPr>
              <w:t>匡淑贞</w:t>
            </w:r>
          </w:p>
        </w:tc>
      </w:tr>
    </w:tbl>
    <w:sectPr>
      <w:pgSz w:w="16840" w:h="11910" w:orient="landscape"/>
      <w:pgMar w:top="110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8"/>
      <w:ind w:hanging="22"/>
      <w:outlineLvl w:val="1"/>
    </w:pPr>
    <w:rPr>
      <w:rFonts w:ascii="宋体" w:hAnsi="宋体" w:eastAsia="宋体" w:cs="宋体"/>
      <w:sz w:val="112"/>
      <w:szCs w:val="11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38553</dc:creator>
  <dcterms:created xsi:type="dcterms:W3CDTF">2020-10-22T01:44:19Z</dcterms:created>
  <dcterms:modified xsi:type="dcterms:W3CDTF">2020-10-22T01:44:19Z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