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微软雅黑" w:eastAsia="仿宋_GB2312"/>
          <w:sz w:val="32"/>
          <w:szCs w:val="32"/>
        </w:rPr>
      </w:pPr>
      <w:r>
        <w:rPr>
          <w:rFonts w:hint="eastAsia" w:ascii="黑体" w:hAnsi="微软雅黑" w:eastAsia="黑体"/>
          <w:sz w:val="32"/>
          <w:szCs w:val="32"/>
        </w:rPr>
        <w:t>江苏城市职业学院五年制高等职业教育</w:t>
      </w:r>
    </w:p>
    <w:p>
      <w:pPr>
        <w:jc w:val="center"/>
        <w:rPr>
          <w:rFonts w:ascii="黑体" w:hAnsi="微软雅黑" w:eastAsia="黑体"/>
          <w:sz w:val="32"/>
          <w:szCs w:val="32"/>
        </w:rPr>
      </w:pPr>
      <w:r>
        <w:rPr>
          <w:rFonts w:hint="eastAsia" w:ascii="黑体" w:hAnsi="微软雅黑" w:eastAsia="黑体"/>
          <w:sz w:val="32"/>
          <w:szCs w:val="32"/>
        </w:rPr>
        <w:t>20</w:t>
      </w:r>
      <w:r>
        <w:rPr>
          <w:rFonts w:hint="default" w:ascii="黑体" w:hAnsi="微软雅黑" w:eastAsia="黑体"/>
          <w:sz w:val="32"/>
          <w:szCs w:val="32"/>
          <w:lang w:val="en-US"/>
        </w:rPr>
        <w:t>21</w:t>
      </w:r>
      <w:r>
        <w:rPr>
          <w:rFonts w:hint="eastAsia" w:ascii="黑体" w:hAnsi="微软雅黑" w:eastAsia="黑体"/>
          <w:sz w:val="32"/>
          <w:szCs w:val="32"/>
        </w:rPr>
        <w:t>级工程造价专业实施性人才培养方案</w:t>
      </w:r>
    </w:p>
    <w:p>
      <w:pPr>
        <w:jc w:val="center"/>
        <w:rPr>
          <w:rFonts w:ascii="黑体" w:hAnsi="微软雅黑" w:eastAsia="黑体"/>
          <w:sz w:val="28"/>
          <w:szCs w:val="28"/>
        </w:rPr>
      </w:pPr>
      <w:r>
        <w:rPr>
          <w:rFonts w:hint="eastAsia" w:ascii="黑体" w:hAnsi="微软雅黑" w:eastAsia="黑体"/>
          <w:sz w:val="32"/>
          <w:szCs w:val="32"/>
        </w:rPr>
        <w:t>专业代码：</w:t>
      </w:r>
      <w:r>
        <w:rPr>
          <w:rFonts w:hint="default" w:ascii="黑体" w:hAnsi="微软雅黑" w:eastAsia="黑体"/>
          <w:sz w:val="32"/>
          <w:szCs w:val="32"/>
          <w:lang w:val="en-US"/>
        </w:rPr>
        <w:t>4</w:t>
      </w:r>
      <w:r>
        <w:rPr>
          <w:rFonts w:hint="eastAsia" w:ascii="黑体" w:hAnsi="微软雅黑" w:eastAsia="黑体"/>
          <w:sz w:val="32"/>
          <w:szCs w:val="32"/>
        </w:rPr>
        <w:t>4050</w:t>
      </w:r>
      <w:r>
        <w:rPr>
          <w:rFonts w:hint="default" w:ascii="黑体" w:hAnsi="微软雅黑" w:eastAsia="黑体"/>
          <w:sz w:val="32"/>
          <w:szCs w:val="32"/>
          <w:lang w:val="en-US"/>
        </w:rPr>
        <w:t>1</w:t>
      </w:r>
    </w:p>
    <w:p>
      <w:pPr>
        <w:pStyle w:val="13"/>
        <w:numPr>
          <w:ilvl w:val="0"/>
          <w:numId w:val="1"/>
        </w:numPr>
        <w:ind w:firstLineChars="0"/>
        <w:rPr>
          <w:rFonts w:ascii="仿宋_GB2312" w:hAnsi="微软雅黑" w:eastAsia="仿宋_GB2312"/>
          <w:b/>
          <w:sz w:val="28"/>
          <w:szCs w:val="28"/>
        </w:rPr>
      </w:pPr>
      <w:r>
        <w:rPr>
          <w:rFonts w:hint="eastAsia" w:ascii="仿宋_GB2312" w:hAnsi="微软雅黑" w:eastAsia="仿宋_GB2312"/>
          <w:b/>
          <w:sz w:val="28"/>
          <w:szCs w:val="28"/>
        </w:rPr>
        <w:t>专业名称</w:t>
      </w:r>
    </w:p>
    <w:p>
      <w:pPr>
        <w:ind w:left="551" w:firstLine="480" w:firstLineChars="200"/>
        <w:rPr>
          <w:rFonts w:ascii="仿宋_GB2312" w:hAnsi="微软雅黑" w:eastAsia="仿宋_GB2312"/>
          <w:sz w:val="24"/>
        </w:rPr>
      </w:pPr>
      <w:r>
        <w:rPr>
          <w:rFonts w:hint="eastAsia" w:ascii="仿宋_GB2312" w:hAnsi="微软雅黑" w:eastAsia="仿宋_GB2312"/>
          <w:sz w:val="24"/>
        </w:rPr>
        <w:t>工程造价（专业代码：</w:t>
      </w:r>
      <w:r>
        <w:rPr>
          <w:rFonts w:hint="default" w:ascii="仿宋_GB2312" w:hAnsi="微软雅黑" w:eastAsia="仿宋_GB2312"/>
          <w:sz w:val="24"/>
          <w:lang w:val="en-US"/>
        </w:rPr>
        <w:t>4</w:t>
      </w:r>
      <w:r>
        <w:rPr>
          <w:rFonts w:hint="eastAsia" w:ascii="仿宋_GB2312" w:hAnsi="微软雅黑" w:eastAsia="仿宋_GB2312"/>
          <w:sz w:val="24"/>
        </w:rPr>
        <w:t>4050</w:t>
      </w:r>
      <w:r>
        <w:rPr>
          <w:rFonts w:hint="default" w:ascii="仿宋_GB2312" w:hAnsi="微软雅黑" w:eastAsia="仿宋_GB2312"/>
          <w:sz w:val="24"/>
          <w:lang w:val="en-US"/>
        </w:rPr>
        <w:t>1</w:t>
      </w:r>
      <w:r>
        <w:rPr>
          <w:rFonts w:hint="eastAsia" w:ascii="仿宋_GB2312" w:hAnsi="微软雅黑" w:eastAsia="仿宋_GB2312"/>
          <w:sz w:val="24"/>
        </w:rPr>
        <w:t>）</w:t>
      </w:r>
    </w:p>
    <w:p>
      <w:pPr>
        <w:ind w:firstLine="551" w:firstLineChars="196"/>
        <w:rPr>
          <w:rFonts w:ascii="仿宋_GB2312" w:hAnsi="微软雅黑" w:eastAsia="仿宋_GB2312"/>
          <w:sz w:val="28"/>
          <w:szCs w:val="28"/>
        </w:rPr>
      </w:pPr>
      <w:r>
        <w:rPr>
          <w:rFonts w:hint="eastAsia" w:ascii="仿宋_GB2312" w:hAnsi="微软雅黑" w:eastAsia="仿宋_GB2312"/>
          <w:b/>
          <w:sz w:val="28"/>
          <w:szCs w:val="28"/>
        </w:rPr>
        <w:t>二、教育类型及学历层次、学制</w:t>
      </w:r>
    </w:p>
    <w:p>
      <w:pPr>
        <w:spacing w:line="360" w:lineRule="auto"/>
        <w:ind w:firstLine="1080" w:firstLineChars="450"/>
        <w:rPr>
          <w:rFonts w:ascii="仿宋_GB2312" w:hAnsi="微软雅黑" w:eastAsia="仿宋_GB2312"/>
          <w:sz w:val="24"/>
        </w:rPr>
      </w:pPr>
      <w:r>
        <w:rPr>
          <w:rFonts w:hint="eastAsia" w:ascii="仿宋_GB2312" w:hAnsi="微软雅黑" w:eastAsia="仿宋_GB2312"/>
          <w:sz w:val="24"/>
        </w:rPr>
        <w:t>教育类型：高等职业教育</w:t>
      </w:r>
    </w:p>
    <w:p>
      <w:pPr>
        <w:spacing w:line="360" w:lineRule="auto"/>
        <w:ind w:firstLine="1080" w:firstLineChars="450"/>
        <w:rPr>
          <w:rFonts w:ascii="仿宋_GB2312" w:hAnsi="微软雅黑" w:eastAsia="仿宋_GB2312"/>
          <w:sz w:val="24"/>
        </w:rPr>
      </w:pPr>
      <w:r>
        <w:rPr>
          <w:rFonts w:hint="eastAsia" w:ascii="仿宋_GB2312" w:hAnsi="微软雅黑" w:eastAsia="仿宋_GB2312"/>
          <w:sz w:val="24"/>
        </w:rPr>
        <w:t>学历层次：普通专科</w:t>
      </w:r>
    </w:p>
    <w:p>
      <w:pPr>
        <w:spacing w:line="360" w:lineRule="auto"/>
        <w:ind w:firstLine="1080" w:firstLineChars="450"/>
        <w:rPr>
          <w:rFonts w:ascii="仿宋_GB2312" w:hAnsi="微软雅黑" w:eastAsia="仿宋_GB2312"/>
          <w:sz w:val="24"/>
        </w:rPr>
      </w:pPr>
      <w:r>
        <w:rPr>
          <w:rFonts w:hint="eastAsia" w:ascii="仿宋_GB2312" w:hAnsi="微软雅黑" w:eastAsia="仿宋_GB2312"/>
          <w:sz w:val="24"/>
        </w:rPr>
        <w:t>学制：五年一贯制</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三、招生对象</w:t>
      </w:r>
    </w:p>
    <w:p>
      <w:pPr>
        <w:ind w:firstLine="1080" w:firstLineChars="450"/>
        <w:rPr>
          <w:rFonts w:ascii="仿宋_GB2312" w:hAnsi="微软雅黑" w:eastAsia="仿宋_GB2312"/>
          <w:sz w:val="24"/>
        </w:rPr>
      </w:pPr>
      <w:r>
        <w:rPr>
          <w:rFonts w:hint="eastAsia" w:ascii="仿宋_GB2312" w:hAnsi="微软雅黑" w:eastAsia="仿宋_GB2312"/>
          <w:sz w:val="24"/>
        </w:rPr>
        <w:t>应届初中毕业生</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四、培养目标</w:t>
      </w:r>
    </w:p>
    <w:p>
      <w:pPr>
        <w:spacing w:line="360" w:lineRule="auto"/>
        <w:ind w:left="61" w:leftChars="29" w:firstLine="411" w:firstLineChars="196"/>
        <w:rPr>
          <w:rFonts w:asciiTheme="minorEastAsia" w:hAnsiTheme="minorEastAsia" w:eastAsiaTheme="minorEastAsia"/>
          <w:szCs w:val="21"/>
        </w:rPr>
      </w:pPr>
      <w:r>
        <w:rPr>
          <w:rFonts w:hint="eastAsia" w:asciiTheme="minorEastAsia" w:hAnsiTheme="minorEastAsia" w:eastAsiaTheme="minorEastAsia"/>
          <w:szCs w:val="21"/>
        </w:rPr>
        <w:t>本专业培养与我国社会主义现代化建设要求相适应，具有习近平新时代中国特色社会主义思想基础，德、智、体、美、劳全面发展，具备良好的职业道德和职业素养，从事</w:t>
      </w:r>
      <w:r>
        <w:rPr>
          <w:rFonts w:asciiTheme="minorEastAsia" w:hAnsiTheme="minorEastAsia" w:eastAsiaTheme="minorEastAsia"/>
          <w:szCs w:val="21"/>
        </w:rPr>
        <w:t>工程项目招投标与合同管理、施工现场管理、工程造价管理等工作</w:t>
      </w:r>
      <w:r>
        <w:rPr>
          <w:rFonts w:hint="eastAsia" w:asciiTheme="minorEastAsia" w:hAnsiTheme="minorEastAsia" w:eastAsiaTheme="minorEastAsia"/>
          <w:szCs w:val="21"/>
        </w:rPr>
        <w:t>；</w:t>
      </w:r>
      <w:r>
        <w:rPr>
          <w:rFonts w:asciiTheme="minorEastAsia" w:hAnsiTheme="minorEastAsia" w:eastAsiaTheme="minorEastAsia"/>
          <w:szCs w:val="21"/>
        </w:rPr>
        <w:t>掌握土木工程施工技术与工程项目管理相关的技术、经济、管理、法律等知识，获得工程造价专业知识、方法与技能；具有编制工程计量与计价等各种造价文件、进行工程交易以及工程造价方面的控制与管理；具有创新创业意识和良好职业素养的</w:t>
      </w:r>
      <w:r>
        <w:rPr>
          <w:rFonts w:hint="eastAsia" w:asciiTheme="minorEastAsia" w:hAnsiTheme="minorEastAsia" w:eastAsiaTheme="minorEastAsia"/>
          <w:szCs w:val="21"/>
        </w:rPr>
        <w:t>“能施工、</w:t>
      </w:r>
      <w:r>
        <w:rPr>
          <w:rFonts w:asciiTheme="minorEastAsia" w:hAnsiTheme="minorEastAsia" w:eastAsiaTheme="minorEastAsia"/>
          <w:szCs w:val="21"/>
        </w:rPr>
        <w:t>懂经济</w:t>
      </w:r>
      <w:r>
        <w:rPr>
          <w:rFonts w:hint="eastAsia" w:asciiTheme="minorEastAsia" w:hAnsiTheme="minorEastAsia" w:eastAsiaTheme="minorEastAsia"/>
          <w:szCs w:val="21"/>
        </w:rPr>
        <w:t>、精计价</w:t>
      </w:r>
      <w:r>
        <w:rPr>
          <w:rFonts w:asciiTheme="minorEastAsia" w:hAnsiTheme="minorEastAsia" w:eastAsiaTheme="minorEastAsia"/>
          <w:szCs w:val="21"/>
        </w:rPr>
        <w:t>、</w:t>
      </w:r>
      <w:r>
        <w:rPr>
          <w:rFonts w:hint="eastAsia" w:asciiTheme="minorEastAsia" w:hAnsiTheme="minorEastAsia" w:eastAsiaTheme="minorEastAsia"/>
          <w:szCs w:val="21"/>
        </w:rPr>
        <w:t>会管理”，适应生产、建设、服务和管理一线需要的发展型、复合型和创新型的技术技能人才。</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 xml:space="preserve"> 五、职业（岗位）面向、职业资格及继续学习专业</w:t>
      </w:r>
    </w:p>
    <w:p>
      <w:pPr>
        <w:spacing w:line="360" w:lineRule="auto"/>
        <w:ind w:firstLine="315" w:firstLineChars="150"/>
        <w:outlineLvl w:val="0"/>
        <w:rPr>
          <w:rFonts w:ascii="黑体" w:hAnsi="黑体" w:eastAsia="黑体"/>
          <w:sz w:val="24"/>
        </w:rPr>
      </w:pPr>
      <w:r>
        <w:rPr>
          <w:rFonts w:hint="eastAsia" w:ascii="仿宋" w:hAnsi="仿宋" w:eastAsia="仿宋"/>
          <w:szCs w:val="21"/>
        </w:rPr>
        <w:t xml:space="preserve">   </w:t>
      </w:r>
      <w:r>
        <w:rPr>
          <w:rFonts w:hint="eastAsia" w:ascii="黑体" w:hAnsi="黑体" w:eastAsia="黑体"/>
          <w:sz w:val="24"/>
        </w:rPr>
        <w:t>（一）职业面向</w:t>
      </w:r>
    </w:p>
    <w:p>
      <w:pPr>
        <w:spacing w:line="360" w:lineRule="auto"/>
        <w:rPr>
          <w:rFonts w:asciiTheme="minorEastAsia" w:hAnsiTheme="minorEastAsia" w:eastAsiaTheme="minorEastAsia"/>
          <w:szCs w:val="21"/>
        </w:rPr>
      </w:pPr>
      <w:r>
        <w:rPr>
          <w:rFonts w:hint="eastAsia" w:ascii="仿宋_GB2312" w:eastAsia="仿宋_GB2312"/>
          <w:sz w:val="24"/>
        </w:rPr>
        <w:t xml:space="preserve">      </w:t>
      </w:r>
      <w:r>
        <w:rPr>
          <w:rFonts w:hint="eastAsia" w:asciiTheme="minorEastAsia" w:hAnsiTheme="minorEastAsia" w:eastAsiaTheme="minorEastAsia"/>
          <w:szCs w:val="21"/>
        </w:rPr>
        <w:t>1.核心工作岗位：</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造价员、施工员、资料员</w:t>
      </w:r>
    </w:p>
    <w:p>
      <w:pPr>
        <w:spacing w:line="360" w:lineRule="auto"/>
        <w:ind w:firstLine="735" w:firstLineChars="350"/>
        <w:rPr>
          <w:rFonts w:asciiTheme="minorEastAsia" w:hAnsiTheme="minorEastAsia" w:eastAsiaTheme="minorEastAsia"/>
          <w:szCs w:val="21"/>
        </w:rPr>
      </w:pPr>
      <w:r>
        <w:rPr>
          <w:rFonts w:hint="eastAsia" w:asciiTheme="minorEastAsia" w:hAnsiTheme="minorEastAsia" w:eastAsiaTheme="minorEastAsia"/>
          <w:szCs w:val="21"/>
        </w:rPr>
        <w:t>2.其他工作岗位：</w:t>
      </w:r>
    </w:p>
    <w:p>
      <w:pPr>
        <w:spacing w:line="360" w:lineRule="auto"/>
        <w:ind w:firstLine="435"/>
        <w:rPr>
          <w:rFonts w:ascii="仿宋_GB2312" w:eastAsia="仿宋_GB2312"/>
          <w:sz w:val="24"/>
        </w:rPr>
      </w:pPr>
      <w:r>
        <w:rPr>
          <w:rFonts w:hint="eastAsia" w:asciiTheme="minorEastAsia" w:hAnsiTheme="minorEastAsia" w:eastAsiaTheme="minorEastAsia"/>
          <w:szCs w:val="21"/>
        </w:rPr>
        <w:t>钢筋翻样员、质检员、BIM建模员、监理员、材料员等</w:t>
      </w:r>
    </w:p>
    <w:p>
      <w:pPr>
        <w:spacing w:line="360" w:lineRule="auto"/>
        <w:ind w:firstLine="480" w:firstLineChars="200"/>
        <w:outlineLvl w:val="0"/>
        <w:rPr>
          <w:rFonts w:ascii="黑体" w:hAnsi="黑体" w:eastAsia="黑体"/>
          <w:sz w:val="24"/>
        </w:rPr>
      </w:pPr>
      <w:r>
        <w:rPr>
          <w:rFonts w:hint="eastAsia" w:ascii="黑体" w:hAnsi="黑体" w:eastAsia="黑体"/>
          <w:sz w:val="24"/>
        </w:rPr>
        <w:t>（二）职业资格</w:t>
      </w:r>
    </w:p>
    <w:tbl>
      <w:tblPr>
        <w:tblStyle w:val="6"/>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95"/>
        <w:gridCol w:w="2381"/>
        <w:gridCol w:w="1984"/>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99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证书名称</w:t>
            </w:r>
          </w:p>
        </w:tc>
        <w:tc>
          <w:tcPr>
            <w:tcW w:w="2381"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颁证单位</w:t>
            </w:r>
          </w:p>
        </w:tc>
        <w:tc>
          <w:tcPr>
            <w:tcW w:w="198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等级</w:t>
            </w:r>
          </w:p>
        </w:tc>
        <w:tc>
          <w:tcPr>
            <w:tcW w:w="92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2995"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国家计算机等级考试证书</w:t>
            </w:r>
          </w:p>
        </w:tc>
        <w:tc>
          <w:tcPr>
            <w:tcW w:w="2381"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教育部考试中心</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一级（或以上）</w:t>
            </w:r>
          </w:p>
        </w:tc>
        <w:tc>
          <w:tcPr>
            <w:tcW w:w="920" w:type="dxa"/>
            <w:vMerge w:val="restart"/>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必备</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2995" w:type="dxa"/>
          </w:tcPr>
          <w:p>
            <w:pPr>
              <w:jc w:val="center"/>
              <w:rPr>
                <w:sz w:val="18"/>
                <w:szCs w:val="18"/>
              </w:rPr>
            </w:pPr>
            <w:r>
              <w:rPr>
                <w:rFonts w:hint="eastAsia"/>
                <w:sz w:val="18"/>
                <w:szCs w:val="18"/>
              </w:rPr>
              <w:t>全国计算机信息高新技术</w:t>
            </w:r>
          </w:p>
        </w:tc>
        <w:tc>
          <w:tcPr>
            <w:tcW w:w="2381" w:type="dxa"/>
          </w:tcPr>
          <w:p>
            <w:pPr>
              <w:jc w:val="center"/>
              <w:rPr>
                <w:sz w:val="18"/>
                <w:szCs w:val="18"/>
              </w:rPr>
            </w:pPr>
            <w:r>
              <w:rPr>
                <w:rFonts w:hint="eastAsia"/>
                <w:sz w:val="18"/>
                <w:szCs w:val="18"/>
              </w:rPr>
              <w:t>人力资源与社会保障部</w:t>
            </w:r>
          </w:p>
        </w:tc>
        <w:tc>
          <w:tcPr>
            <w:tcW w:w="1984" w:type="dxa"/>
          </w:tcPr>
          <w:p>
            <w:pPr>
              <w:jc w:val="center"/>
              <w:rPr>
                <w:sz w:val="18"/>
                <w:szCs w:val="18"/>
              </w:rPr>
            </w:pPr>
            <w:r>
              <w:rPr>
                <w:rFonts w:hint="eastAsia"/>
                <w:sz w:val="18"/>
                <w:szCs w:val="18"/>
              </w:rPr>
              <w:t>四级证书（办公自动化模块）</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工程测量员证书</w:t>
            </w:r>
          </w:p>
        </w:tc>
        <w:tc>
          <w:tcPr>
            <w:tcW w:w="2381"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国家测绘局人事司</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初级（中级）</w:t>
            </w:r>
          </w:p>
        </w:tc>
        <w:tc>
          <w:tcPr>
            <w:tcW w:w="920" w:type="dxa"/>
            <w:vMerge w:val="restart"/>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必备</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造价员</w:t>
            </w:r>
            <w:r>
              <w:rPr>
                <w:rFonts w:hint="eastAsia" w:asciiTheme="minorEastAsia" w:hAnsiTheme="minorEastAsia" w:eastAsiaTheme="minorEastAsia"/>
                <w:sz w:val="18"/>
                <w:szCs w:val="18"/>
              </w:rPr>
              <w:t>或同性质</w:t>
            </w:r>
            <w:r>
              <w:rPr>
                <w:rFonts w:asciiTheme="minorEastAsia" w:hAnsiTheme="minorEastAsia" w:eastAsiaTheme="minorEastAsia"/>
                <w:sz w:val="18"/>
                <w:szCs w:val="18"/>
              </w:rPr>
              <w:t>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初级</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施工员证书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2995"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资料员证书</w:t>
            </w:r>
          </w:p>
        </w:tc>
        <w:tc>
          <w:tcPr>
            <w:tcW w:w="2381"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住房与</w:t>
            </w:r>
            <w:r>
              <w:rPr>
                <w:rFonts w:asciiTheme="minorEastAsia" w:hAnsiTheme="minorEastAsia" w:eastAsiaTheme="minorEastAsia"/>
                <w:sz w:val="18"/>
                <w:szCs w:val="18"/>
              </w:rPr>
              <w:t>城乡建设</w:t>
            </w:r>
            <w:r>
              <w:rPr>
                <w:rFonts w:hint="eastAsia" w:asciiTheme="minorEastAsia" w:hAnsiTheme="minorEastAsia" w:eastAsiaTheme="minorEastAsia"/>
                <w:sz w:val="18"/>
                <w:szCs w:val="18"/>
              </w:rPr>
              <w:t>部</w:t>
            </w:r>
          </w:p>
        </w:tc>
        <w:tc>
          <w:tcPr>
            <w:tcW w:w="1984" w:type="dxa"/>
            <w:vAlign w:val="center"/>
          </w:tcPr>
          <w:p>
            <w:pPr>
              <w:spacing w:line="360"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spacing w:line="360"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质量员</w:t>
            </w:r>
            <w:r>
              <w:rPr>
                <w:rFonts w:asciiTheme="minorEastAsia" w:hAnsiTheme="minorEastAsia" w:eastAsiaTheme="minorEastAsia"/>
                <w:sz w:val="18"/>
                <w:szCs w:val="18"/>
              </w:rPr>
              <w:t>证书</w:t>
            </w:r>
          </w:p>
        </w:tc>
        <w:tc>
          <w:tcPr>
            <w:tcW w:w="2381"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住房和城乡建设</w:t>
            </w:r>
            <w:r>
              <w:rPr>
                <w:rFonts w:hint="eastAsia" w:asciiTheme="minorEastAsia" w:hAnsiTheme="minorEastAsia" w:eastAsiaTheme="minorEastAsia"/>
                <w:sz w:val="18"/>
                <w:szCs w:val="18"/>
              </w:rPr>
              <w:t>部</w:t>
            </w:r>
          </w:p>
        </w:tc>
        <w:tc>
          <w:tcPr>
            <w:tcW w:w="1984"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上岗资格</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2995"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AUTOCAD职业技术培训证书</w:t>
            </w:r>
          </w:p>
        </w:tc>
        <w:tc>
          <w:tcPr>
            <w:tcW w:w="2381" w:type="dxa"/>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sz w:val="18"/>
                <w:szCs w:val="18"/>
              </w:rPr>
              <w:t>全国CAD应用培训网络</w:t>
            </w:r>
          </w:p>
        </w:tc>
        <w:tc>
          <w:tcPr>
            <w:tcW w:w="19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国家级</w:t>
            </w:r>
            <w:r>
              <w:rPr>
                <w:rFonts w:asciiTheme="minorEastAsia" w:hAnsiTheme="minorEastAsia" w:eastAsiaTheme="minorEastAsia"/>
                <w:sz w:val="18"/>
                <w:szCs w:val="18"/>
              </w:rPr>
              <w:t>职业技术</w:t>
            </w:r>
          </w:p>
          <w:p>
            <w:pPr>
              <w:jc w:val="center"/>
              <w:rPr>
                <w:rFonts w:asciiTheme="minorEastAsia" w:hAnsiTheme="minorEastAsia" w:eastAsiaTheme="minorEastAsia"/>
                <w:sz w:val="18"/>
                <w:szCs w:val="18"/>
              </w:rPr>
            </w:pPr>
            <w:r>
              <w:rPr>
                <w:rFonts w:asciiTheme="minorEastAsia" w:hAnsiTheme="minorEastAsia" w:eastAsiaTheme="minorEastAsia"/>
                <w:sz w:val="18"/>
                <w:szCs w:val="18"/>
              </w:rPr>
              <w:t>培训证书</w:t>
            </w:r>
          </w:p>
        </w:tc>
        <w:tc>
          <w:tcPr>
            <w:tcW w:w="920" w:type="dxa"/>
            <w:vMerge w:val="continue"/>
            <w:vAlign w:val="center"/>
          </w:tcPr>
          <w:p>
            <w:pPr>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0"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2995"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全国一级BIM建模师证书</w:t>
            </w:r>
          </w:p>
        </w:tc>
        <w:tc>
          <w:tcPr>
            <w:tcW w:w="2381"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国家人力资源和社会保障部</w:t>
            </w:r>
          </w:p>
        </w:tc>
        <w:tc>
          <w:tcPr>
            <w:tcW w:w="1984" w:type="dxa"/>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一级</w:t>
            </w:r>
          </w:p>
        </w:tc>
        <w:tc>
          <w:tcPr>
            <w:tcW w:w="920" w:type="dxa"/>
            <w:vMerge w:val="continue"/>
            <w:vAlign w:val="center"/>
          </w:tcPr>
          <w:p>
            <w:pPr>
              <w:spacing w:line="360" w:lineRule="auto"/>
              <w:jc w:val="center"/>
              <w:rPr>
                <w:rFonts w:ascii="仿宋_GB2312" w:eastAsia="仿宋_GB2312"/>
                <w:sz w:val="24"/>
              </w:rPr>
            </w:pPr>
          </w:p>
        </w:tc>
      </w:tr>
    </w:tbl>
    <w:p>
      <w:pPr>
        <w:spacing w:line="360" w:lineRule="auto"/>
        <w:ind w:firstLine="240" w:firstLineChars="100"/>
        <w:outlineLvl w:val="0"/>
        <w:rPr>
          <w:rFonts w:ascii="黑体" w:hAnsi="黑体" w:eastAsia="黑体"/>
          <w:sz w:val="24"/>
        </w:rPr>
      </w:pPr>
      <w:r>
        <w:rPr>
          <w:rFonts w:hint="eastAsia" w:ascii="黑体" w:hAnsi="黑体" w:eastAsia="黑体"/>
          <w:sz w:val="24"/>
        </w:rPr>
        <w:t>（三）继续学习专业</w:t>
      </w:r>
    </w:p>
    <w:p>
      <w:pPr>
        <w:spacing w:line="360" w:lineRule="auto"/>
        <w:ind w:firstLine="465"/>
        <w:rPr>
          <w:rFonts w:asciiTheme="minorEastAsia" w:hAnsiTheme="minorEastAsia" w:eastAsiaTheme="minorEastAsia"/>
          <w:szCs w:val="21"/>
        </w:rPr>
      </w:pPr>
      <w:r>
        <w:rPr>
          <w:rFonts w:hint="eastAsia" w:asciiTheme="minorEastAsia" w:hAnsiTheme="minorEastAsia" w:eastAsiaTheme="minorEastAsia"/>
          <w:szCs w:val="21"/>
        </w:rPr>
        <w:t>工程造价、工程管理等专业</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六、 综合素质及职业能力</w:t>
      </w:r>
    </w:p>
    <w:p>
      <w:pPr>
        <w:spacing w:line="360" w:lineRule="auto"/>
        <w:outlineLvl w:val="0"/>
        <w:rPr>
          <w:rFonts w:ascii="黑体" w:hAnsi="黑体" w:eastAsia="黑体"/>
          <w:sz w:val="24"/>
        </w:rPr>
      </w:pPr>
      <w:r>
        <w:rPr>
          <w:rFonts w:hint="eastAsia" w:ascii="仿宋_GB2312" w:hAnsi="仿宋" w:eastAsia="仿宋_GB2312"/>
          <w:b/>
          <w:sz w:val="28"/>
          <w:szCs w:val="28"/>
        </w:rPr>
        <w:t xml:space="preserve">   </w:t>
      </w:r>
      <w:r>
        <w:rPr>
          <w:rFonts w:hint="eastAsia" w:ascii="黑体" w:hAnsi="黑体" w:eastAsia="黑体"/>
          <w:sz w:val="24"/>
        </w:rPr>
        <w:t>（一）综合素质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1.思想道德素质：</w:t>
      </w:r>
      <w:r>
        <w:rPr>
          <w:rFonts w:asciiTheme="minorEastAsia" w:hAnsiTheme="minorEastAsia" w:eastAsiaTheme="minorEastAsia"/>
          <w:szCs w:val="21"/>
        </w:rPr>
        <w:t>具备良好的政治思想素质、职业道德和诚信意识；</w:t>
      </w:r>
      <w:r>
        <w:rPr>
          <w:rFonts w:hint="eastAsia" w:asciiTheme="minorEastAsia" w:hAnsiTheme="minorEastAsia" w:eastAsiaTheme="minorEastAsia"/>
          <w:szCs w:val="21"/>
        </w:rPr>
        <w:t>能践行习近平新时代中国特色社会主义思想；</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2.科学文化素质：</w:t>
      </w:r>
      <w:r>
        <w:rPr>
          <w:rFonts w:asciiTheme="minorEastAsia" w:hAnsiTheme="minorEastAsia" w:eastAsiaTheme="minorEastAsia"/>
          <w:szCs w:val="21"/>
        </w:rPr>
        <w:t>具备人文和科学素养，形成稳固的专业思想和良好的生活态度；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3.专业素质：</w:t>
      </w:r>
      <w:r>
        <w:rPr>
          <w:rFonts w:asciiTheme="minorEastAsia" w:hAnsiTheme="minorEastAsia" w:eastAsiaTheme="minorEastAsia"/>
          <w:szCs w:val="21"/>
        </w:rPr>
        <w:t>具有良好的人际交往能力、团队合作精神和客户服务意识；</w:t>
      </w:r>
    </w:p>
    <w:p>
      <w:pPr>
        <w:spacing w:line="360" w:lineRule="auto"/>
        <w:ind w:firstLine="420" w:firstLineChars="200"/>
        <w:rPr>
          <w:rFonts w:ascii="仿宋_GB2312" w:hAnsi="仿宋" w:eastAsia="仿宋_GB2312"/>
          <w:sz w:val="24"/>
        </w:rPr>
      </w:pPr>
      <w:r>
        <w:rPr>
          <w:rFonts w:hint="eastAsia" w:asciiTheme="minorEastAsia" w:hAnsiTheme="minorEastAsia" w:eastAsiaTheme="minorEastAsia"/>
          <w:szCs w:val="21"/>
        </w:rPr>
        <w:t>4.身心素质：</w:t>
      </w:r>
      <w:r>
        <w:rPr>
          <w:rFonts w:asciiTheme="minorEastAsia" w:hAnsiTheme="minorEastAsia" w:eastAsiaTheme="minorEastAsia"/>
          <w:szCs w:val="21"/>
        </w:rPr>
        <w:t>具有健康的心理和乐观的人生态度；拥有健康的体魄，能适应岗位对体质的要求</w:t>
      </w:r>
      <w:r>
        <w:rPr>
          <w:rFonts w:hint="eastAsia" w:asciiTheme="minorEastAsia" w:hAnsiTheme="minorEastAsia" w:eastAsiaTheme="minorEastAsia"/>
          <w:szCs w:val="21"/>
        </w:rPr>
        <w:t>。</w:t>
      </w:r>
    </w:p>
    <w:p>
      <w:pPr>
        <w:spacing w:line="360" w:lineRule="auto"/>
        <w:ind w:left="570"/>
        <w:outlineLvl w:val="0"/>
        <w:rPr>
          <w:rFonts w:ascii="黑体" w:hAnsi="黑体" w:eastAsia="黑体"/>
          <w:sz w:val="24"/>
        </w:rPr>
      </w:pPr>
      <w:r>
        <w:rPr>
          <w:rFonts w:hint="eastAsia" w:ascii="黑体" w:hAnsi="黑体" w:eastAsia="黑体"/>
          <w:sz w:val="24"/>
        </w:rPr>
        <w:t>（二）职业能力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具有识读建筑、装饰、安装工程专业施工图的基本能力；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具有识别建筑材料、安装材料、装饰材料品种、规格、性能及价格的能力；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熟悉一般工程的施工工艺，具有对建筑、装饰、安装工程进行施工管理的能力；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具有编制与审核建筑、装饰、安装工程造价文件的能力；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具有根据施工图纸进行钢筋翻样的能力；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具有组织工程项目招投标、编制工程招标投标文件和从事合同管理的能力；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具有应用工程造价软件进行算量和计价的能力；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具有控制工程造价的能力；</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具有建筑工程技术资料收集、整理和归档的能力；</w:t>
      </w:r>
    </w:p>
    <w:p>
      <w:pPr>
        <w:spacing w:line="360" w:lineRule="auto"/>
        <w:ind w:firstLine="420" w:firstLineChars="200"/>
        <w:rPr>
          <w:rFonts w:ascii="仿宋_GB2312" w:hAnsi="仿宋" w:eastAsia="仿宋_GB2312"/>
          <w:sz w:val="24"/>
        </w:rPr>
      </w:pPr>
      <w:r>
        <w:rPr>
          <w:rFonts w:hint="eastAsia" w:asciiTheme="minorEastAsia" w:hAnsiTheme="minorEastAsia" w:eastAsiaTheme="minorEastAsia"/>
          <w:szCs w:val="21"/>
        </w:rPr>
        <w:t>10.</w:t>
      </w:r>
      <w:r>
        <w:rPr>
          <w:rFonts w:asciiTheme="minorEastAsia" w:hAnsiTheme="minorEastAsia" w:eastAsiaTheme="minorEastAsia"/>
          <w:szCs w:val="21"/>
        </w:rPr>
        <w:t>具有获取建筑新材料、新工艺、新技术、新方法等相关信息的能力</w:t>
      </w:r>
      <w:r>
        <w:rPr>
          <w:rFonts w:hint="eastAsia" w:asciiTheme="minorEastAsia" w:hAnsiTheme="minorEastAsia" w:eastAsiaTheme="minorEastAsia"/>
          <w:szCs w:val="21"/>
        </w:rPr>
        <w:t>。</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七、 专业主要课程及内容要求</w:t>
      </w:r>
    </w:p>
    <w:p>
      <w:pPr>
        <w:spacing w:line="360" w:lineRule="auto"/>
        <w:ind w:firstLine="480" w:firstLineChars="200"/>
        <w:rPr>
          <w:rFonts w:ascii="黑体" w:hAnsi="黑体" w:eastAsia="黑体"/>
          <w:sz w:val="24"/>
        </w:rPr>
      </w:pPr>
      <w:r>
        <w:rPr>
          <w:rFonts w:hint="eastAsia" w:ascii="黑体" w:hAnsi="黑体" w:eastAsia="黑体"/>
          <w:sz w:val="24"/>
        </w:rPr>
        <w:t>（一）</w:t>
      </w:r>
      <w:r>
        <w:rPr>
          <w:rFonts w:ascii="黑体" w:hAnsi="黑体" w:eastAsia="黑体"/>
          <w:sz w:val="24"/>
        </w:rPr>
        <w:t>建筑施工技术</w:t>
      </w:r>
      <w:r>
        <w:rPr>
          <w:rFonts w:hint="eastAsia" w:ascii="黑体" w:hAnsi="黑体" w:eastAsia="黑体"/>
          <w:sz w:val="24"/>
        </w:rPr>
        <w:t>（96学时）</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（1）土方工程施工，确定土方开挖方案及回填要求与方法。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（2）基础施工，掌握桩基础施工要点与其它砖、石与混凝土基础施工。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（3）混凝土及钢筋砼分部施工，框架结构下钢筋、混凝土、模板工程施工要点。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(4）砌体与脚手架施工，掌握多立杆钢管脚手架搭设及构造，熟悉多孔砖墙体工艺步骤，熟悉轻质填充墙体工艺步骤。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（5）防水施工，掌握屋面卷材防水通用工艺；熟悉其他防水施工工艺。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（6）装饰装修施工，掌握一般装饰工程施工工艺及要点。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（7）外墙保温工程，介绍最新省级规范要求与施工要点。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（8）预应力工程，先张法与后张法施工要点和适用范围特点。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（9）特殊季节施工，高温季节与冬、雨季施工注意事项。</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课程强调正确理解和应用行业技术标准和规范应用的能力，施工工艺对造价产生哪些影响？工程计量时哪些是分开或包含的？在建筑施工技术课程中着重强调这方面能力的培养，即绝对不得偏离为工程造价专业服务这个总的目标方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（2）实践部分由各教学点老师按教学要求自己编制课程实践训练手册并批改。</w:t>
      </w:r>
    </w:p>
    <w:p>
      <w:pPr>
        <w:spacing w:line="360" w:lineRule="auto"/>
        <w:ind w:firstLine="632" w:firstLineChars="300"/>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630" w:firstLineChars="300"/>
        <w:rPr>
          <w:rFonts w:ascii="仿宋_GB2312" w:hAnsi="微软雅黑" w:eastAsia="仿宋_GB2312"/>
          <w:sz w:val="24"/>
        </w:rPr>
      </w:pPr>
      <w:r>
        <w:rPr>
          <w:rFonts w:hint="eastAsia" w:asciiTheme="minorEastAsia" w:hAnsiTheme="minorEastAsia" w:eastAsiaTheme="minorEastAsia"/>
          <w:szCs w:val="21"/>
        </w:rPr>
        <w:t>本课程为省校统开课程，考核采用过程性考核与终结性考核相结合的形式，总成绩以百分制计，过程性考核包括实验实训和平时成绩，其中实践实训占30%，平时成绩占总成绩20%；期末终结性考核以闭卷笔试的形式进行，成绩占总成绩的50%，由省校统一组织命题考核。</w:t>
      </w:r>
    </w:p>
    <w:p>
      <w:pPr>
        <w:spacing w:line="360" w:lineRule="auto"/>
        <w:ind w:firstLine="480" w:firstLineChars="200"/>
        <w:rPr>
          <w:rFonts w:ascii="黑体" w:hAnsi="黑体" w:eastAsia="黑体"/>
          <w:sz w:val="24"/>
        </w:rPr>
      </w:pPr>
      <w:r>
        <w:rPr>
          <w:rFonts w:hint="eastAsia" w:ascii="黑体" w:hAnsi="黑体" w:eastAsia="黑体"/>
          <w:sz w:val="24"/>
        </w:rPr>
        <w:t>（二）混凝土结构平法识图（80学时）</w:t>
      </w:r>
    </w:p>
    <w:p>
      <w:pPr>
        <w:spacing w:line="360" w:lineRule="auto"/>
        <w:ind w:firstLine="480" w:firstLineChars="200"/>
        <w:rPr>
          <w:rFonts w:ascii="黑体" w:hAnsi="黑体" w:eastAsia="黑体"/>
          <w:sz w:val="24"/>
        </w:rPr>
      </w:pPr>
      <w:r>
        <w:rPr>
          <w:rFonts w:hint="eastAsia" w:ascii="黑体" w:hAnsi="黑体" w:eastAsia="黑体"/>
          <w:sz w:val="24"/>
        </w:rPr>
        <w:t>1.主要教学内容及要求</w:t>
      </w:r>
    </w:p>
    <w:p>
      <w:pPr>
        <w:spacing w:line="36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通过本课程训练，学生应能够学会利用G101平面系统图集读懂结构施工图，掌握各个部位的标准配筋构造，初步具备钢筋翻样技能。以G101平面系统图集（混凝土结构施工图平面整体表示方法制图规则和构造详图）即16G101-1现浇混凝土框架、剪力墙、梁、板，16G101-2楼梯，16G101-3基础等规范文件为基础，参考《混凝土结构设计规范》（2015版）GB50010-2010等规范。主要开设有七部分：（1）了解钢筋加工的基础知识；（2）掌握现浇混凝土基础的平法识图规则，熟悉标准构造详图和钢筋翻样；（3）掌握现浇混凝土框架柱识图规则，熟悉标准构造详图和钢筋翻样；（4）掌握现浇混凝土剪力墙平法识图规则，熟悉标准构造详图和钢筋翻样；（5）掌握现浇混凝土梁平法识图规则，熟悉标准构造详图和钢筋翻样；（6）掌握现浇混凝土板平法识图规则，熟悉标准构造详图和钢筋翻样；（7）掌握现浇混凝土楼梯平法识图规则，熟悉标准构造详图和钢筋翻样。</w:t>
      </w:r>
    </w:p>
    <w:p>
      <w:pPr>
        <w:spacing w:line="360" w:lineRule="auto"/>
        <w:ind w:firstLine="480" w:firstLineChars="200"/>
        <w:rPr>
          <w:rFonts w:ascii="黑体" w:hAnsi="黑体" w:eastAsia="黑体"/>
          <w:sz w:val="24"/>
        </w:rPr>
      </w:pPr>
      <w:r>
        <w:rPr>
          <w:rFonts w:hint="eastAsia" w:ascii="黑体" w:hAnsi="黑体" w:eastAsia="黑体"/>
          <w:sz w:val="24"/>
        </w:rPr>
        <w:t>2.教学实施建议</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16G101-1～3平面系统图集等规范文件是教与学的基础,必须充分认知并能熟练应用,教学过程中最好结合平法结构施工图形象讲解,加强学生的认知。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在教学过程中,应将理论讲授与实践、练习有机地结合在一起，对于基本概念，讲解时应注意深入浅出，必须通过大量的练习来加强，并应结合实际工程进行实训，对于学生的工作应有点评。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3.考核方法</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课程是自开考试课程，考核采用过程性考核与终结性考核相结合的形式，总成绩以百分制计，过程性考核包括课程大作业和平时成绩，成绩占总成绩30%；期末终结性考核以闭卷笔试的形式进行，由各办学点自行组织命题，成绩占总成绩的70%，考核内容应与工程实际应用相接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（三）BIM建模与应用（64学时）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1.主要教学内容与要求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课程是训练学生BIM软件操作和BIM基本建模方法的基础上，提高学生Revit建筑模型和结构模型创建能力和BIM综合应用能力而开设。是全国BIM应用技能等级考评的重要组成部分，也是成为BIM建模工程师的知识能力要求之一，其任务是使学生全面理解BIM基本概念和内涵、技术特征、应用领域与CAD的关系以及对建筑业的意义，为培养BIM建模工程师作好理论和技能两方面的准备。其主要教学内容为：（1）介绍建筑业信息技术的发展、信息化发展存在的问题以及BIM发展背景；（2）介绍BIM概念和内涵：BIM的概念、主要特征、应用领域、与CAD的关系以BIM对建筑业的意义；（3）介绍Revit软件创建项目文件、标高、轴网的步骤，使用“轴网”、“阵列”、“复制”、“对齐”等操作功能；（4）介绍实际案例工程，及Revit软件创建项目的独立基础、基础垫层、结构柱、梯柱、构造柱、结构梁、梯梁、结构板、楼梯、建筑墙、女儿墙、圈梁、门、窗、洞口、过梁、台阶、散水、坡道、空调板、室内装修及外墙面装修，完成结构模型和建筑模型的搭建；（5）介绍如何利用Revit软件对案例工程项目进行模型浏览、动画漫游、图片渲染、材料统计、出施工图等操作，体验案例工程模型的后期应用；（6）介绍Revit软件与其他BIM软件数据对接的流程和步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以BIM技能等级考评大纲为基础，突出学生Revit建筑、结构建模的操作技能及BIM技术综合应用能力的培养，同时结合实际案例工程项目（如：独栋别墅、框架结构住宅楼及框剪结构办公楼），进行实例教学，真题真做。本课程理论与实际结合紧密，应用性强，需要通过大量的动手操作保证顺利完成工作任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3.考核办法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课程是自开考试课程，考核采用过程性考核与终结性考核相结合的形式，总成绩以百分制计，过程性考核包括课程大作业和平时成绩，成绩占总成绩30%；期末终结性考核以机考的形式进行，由各办学点自行组织命题，成绩占总成绩的70%，考试内容与全国BIM技能等级考试相接轨。</w:t>
      </w:r>
    </w:p>
    <w:p>
      <w:pPr>
        <w:spacing w:line="360" w:lineRule="auto"/>
        <w:ind w:firstLine="480" w:firstLineChars="200"/>
        <w:rPr>
          <w:rFonts w:ascii="黑体" w:hAnsi="黑体" w:eastAsia="黑体"/>
          <w:sz w:val="24"/>
        </w:rPr>
      </w:pPr>
      <w:r>
        <w:rPr>
          <w:rFonts w:hint="eastAsia" w:ascii="黑体" w:hAnsi="黑体" w:eastAsia="黑体"/>
          <w:sz w:val="24"/>
        </w:rPr>
        <w:t>（四）房屋建筑与装饰工程计量（80学时）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教学内容的选取是以行业、企业的需求为依据。目前建筑企业对工程造价专业的毕业生要求是：有扎实的专业基础训练，有较强的动手能力，来即定岗、上岗能用，能够依据施工图，正确列出工程量清单。本课程教学内容分为3个模块，分别包含建设安装工程费用（</w:t>
      </w:r>
      <w:r>
        <w:rPr>
          <w:rFonts w:asciiTheme="minorEastAsia" w:hAnsiTheme="minorEastAsia" w:eastAsiaTheme="minorEastAsia"/>
          <w:szCs w:val="21"/>
        </w:rPr>
        <w:t>建标[2013]44号</w:t>
      </w:r>
      <w:r>
        <w:rPr>
          <w:rFonts w:hint="eastAsia" w:asciiTheme="minorEastAsia" w:hAnsiTheme="minorEastAsia" w:eastAsiaTheme="minorEastAsia"/>
          <w:szCs w:val="21"/>
        </w:rPr>
        <w:t>文）、建筑面积计算（《建筑面积计算规范》（</w:t>
      </w:r>
      <w:r>
        <w:rPr>
          <w:rFonts w:asciiTheme="minorEastAsia" w:hAnsiTheme="minorEastAsia" w:eastAsiaTheme="minorEastAsia"/>
          <w:szCs w:val="21"/>
        </w:rPr>
        <w:t>GB/T 50353-2013</w:t>
      </w:r>
      <w:r>
        <w:rPr>
          <w:rFonts w:hint="eastAsia" w:asciiTheme="minorEastAsia" w:hAnsiTheme="minorEastAsia" w:eastAsiaTheme="minorEastAsia"/>
          <w:szCs w:val="21"/>
        </w:rPr>
        <w:t>））、房屋建筑与装饰工程工程量清单编制（《房屋建筑与装饰工程计量规范》（GB50854-2013）、《建设工程工程量清单计价规范》（GB50500-2013））。</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具体大致可以分为：</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（1）建设安装工程费用计算，主要立足于</w:t>
      </w:r>
      <w:r>
        <w:rPr>
          <w:rFonts w:asciiTheme="minorEastAsia" w:hAnsiTheme="minorEastAsia" w:eastAsiaTheme="minorEastAsia"/>
          <w:szCs w:val="21"/>
        </w:rPr>
        <w:t>建标[2013]44号</w:t>
      </w:r>
      <w:r>
        <w:rPr>
          <w:rFonts w:hint="eastAsia" w:asciiTheme="minorEastAsia" w:hAnsiTheme="minorEastAsia" w:eastAsiaTheme="minorEastAsia"/>
          <w:szCs w:val="21"/>
        </w:rPr>
        <w:t>文及《江苏省费用定额》，能够计算建筑工程费用。</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（2）建筑面积的计算，能够根据《建筑面积计算规范》（</w:t>
      </w:r>
      <w:r>
        <w:rPr>
          <w:rFonts w:asciiTheme="minorEastAsia" w:hAnsiTheme="minorEastAsia" w:eastAsiaTheme="minorEastAsia"/>
          <w:szCs w:val="21"/>
        </w:rPr>
        <w:t>GB/T 50353-2013</w:t>
      </w:r>
      <w:r>
        <w:rPr>
          <w:rFonts w:hint="eastAsia" w:asciiTheme="minorEastAsia" w:hAnsiTheme="minorEastAsia" w:eastAsiaTheme="minorEastAsia"/>
          <w:szCs w:val="21"/>
        </w:rPr>
        <w:t>），正确计算具体工程的建筑面积。</w:t>
      </w:r>
    </w:p>
    <w:p>
      <w:pPr>
        <w:spacing w:line="360" w:lineRule="auto"/>
        <w:ind w:firstLine="480"/>
        <w:rPr>
          <w:rFonts w:asciiTheme="minorEastAsia" w:hAnsiTheme="minorEastAsia" w:eastAsiaTheme="minorEastAsia"/>
          <w:szCs w:val="21"/>
        </w:rPr>
      </w:pPr>
      <w:r>
        <w:rPr>
          <w:rFonts w:hint="eastAsia" w:asciiTheme="minorEastAsia" w:hAnsiTheme="minorEastAsia" w:eastAsiaTheme="minorEastAsia"/>
          <w:szCs w:val="21"/>
        </w:rPr>
        <w:t>（3）房屋建筑与装饰工程工程量清单的编制，能够根据《房屋建筑与装饰工程计量规范》（GB50854-2013）、《建设工程工程量清单计价规范》（GB50500-2013）以及江苏省的一般要求，正确编制具体工程的一般建筑工程、一般装饰工程、措施项目的工程量清单，清单能够满足工程造价管理的下一步工作要求，并有较高的准确性。</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教学中应将工程量清单的编制思路、编制方法贯穿在整个教学过程中，使学生既能熟练地计算分项工程量，又能总体上把握工程造价的完整性和准确性；</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对于土建工程工程量清单编制是学好本门课程的根本，应通过详尽的例题讲解和大量的练习达到熟练掌握的程度，同时应注意与相关知识的联系；对于其他的内容应注意实用性知识的讲解，理论不应讲的太深。</w:t>
      </w:r>
    </w:p>
    <w:p>
      <w:pPr>
        <w:numPr>
          <w:ilvl w:val="0"/>
          <w:numId w:val="2"/>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学生在学习本门课程时，不能只满足于懂原理，必须结合实际工程，动手参与工程量清单的编制工作，在编制中发现问题、解决问题，并在编制中获得对知识的更深入的理解。</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315" w:firstLineChars="150"/>
        <w:rPr>
          <w:rFonts w:ascii="黑体" w:hAnsi="黑体" w:eastAsia="黑体"/>
          <w:sz w:val="24"/>
        </w:rPr>
      </w:pPr>
      <w:r>
        <w:rPr>
          <w:rFonts w:hint="eastAsia" w:asciiTheme="minorEastAsia" w:hAnsiTheme="minorEastAsia" w:eastAsiaTheme="minorEastAsia"/>
          <w:szCs w:val="21"/>
        </w:rPr>
        <w:t>本课程为省开统考课程，考核采用过程性考核与终结性考核相结合的形式，总成绩以百分制计，过程性考核包括课程大作业和平时成绩，成绩占总成绩</w:t>
      </w:r>
      <w:r>
        <w:rPr>
          <w:rFonts w:asciiTheme="minorEastAsia" w:hAnsiTheme="minorEastAsia" w:eastAsiaTheme="minorEastAsia"/>
          <w:szCs w:val="21"/>
        </w:rPr>
        <w:t>3</w:t>
      </w:r>
      <w:r>
        <w:rPr>
          <w:rFonts w:hint="eastAsia" w:asciiTheme="minorEastAsia" w:hAnsiTheme="minorEastAsia" w:eastAsiaTheme="minorEastAsia"/>
          <w:szCs w:val="21"/>
        </w:rPr>
        <w:t>0%；期末终结性考核以闭卷笔试的形式进行，成绩占总成绩的</w:t>
      </w:r>
      <w:r>
        <w:rPr>
          <w:rFonts w:asciiTheme="minorEastAsia" w:hAnsiTheme="minorEastAsia" w:eastAsiaTheme="minorEastAsia"/>
          <w:szCs w:val="21"/>
        </w:rPr>
        <w:t>7</w:t>
      </w:r>
      <w:r>
        <w:rPr>
          <w:rFonts w:hint="eastAsia" w:asciiTheme="minorEastAsia" w:hAnsiTheme="minorEastAsia" w:eastAsiaTheme="minorEastAsia"/>
          <w:szCs w:val="21"/>
        </w:rPr>
        <w:t>0%，由省校统一组织命题考核，考核内容与江苏省土建和装饰造价员考试相接轨。</w:t>
      </w:r>
    </w:p>
    <w:p>
      <w:pPr>
        <w:spacing w:line="360" w:lineRule="auto"/>
        <w:ind w:firstLine="480" w:firstLineChars="200"/>
        <w:rPr>
          <w:rFonts w:ascii="黑体" w:hAnsi="黑体" w:eastAsia="黑体"/>
          <w:sz w:val="24"/>
        </w:rPr>
      </w:pPr>
      <w:r>
        <w:rPr>
          <w:rFonts w:hint="eastAsia" w:ascii="黑体" w:hAnsi="黑体" w:eastAsia="黑体"/>
          <w:sz w:val="24"/>
        </w:rPr>
        <w:t>（五）房屋建筑与装饰工程计价（64学时）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 w:val="24"/>
        </w:rPr>
      </w:pPr>
      <w:r>
        <w:rPr>
          <w:rFonts w:hint="eastAsia" w:asciiTheme="minorEastAsia" w:hAnsiTheme="minorEastAsia" w:eastAsiaTheme="minorEastAsia"/>
          <w:szCs w:val="21"/>
        </w:rPr>
        <w:t>本课程是训练学生进行工程量清单报价及工程结算能力而开设。以</w:t>
      </w:r>
      <w:r>
        <w:fldChar w:fldCharType="begin"/>
      </w:r>
      <w:r>
        <w:instrText xml:space="preserve"> HYPERLINK "http://blog.sina.com.cn/s/blog_482e6b14010164h1.html" \t "_blank" </w:instrText>
      </w:r>
      <w:r>
        <w:fldChar w:fldCharType="separate"/>
      </w:r>
      <w:r>
        <w:rPr>
          <w:rFonts w:asciiTheme="minorEastAsia" w:hAnsiTheme="minorEastAsia" w:eastAsiaTheme="minorEastAsia"/>
          <w:szCs w:val="21"/>
        </w:rPr>
        <w:t>《建筑安装工程费用项目组成》</w:t>
      </w:r>
      <w:r>
        <w:rPr>
          <w:rFonts w:asciiTheme="minorEastAsia" w:hAnsiTheme="minorEastAsia" w:eastAsiaTheme="minorEastAsia"/>
          <w:szCs w:val="21"/>
        </w:rPr>
        <w:fldChar w:fldCharType="end"/>
      </w:r>
      <w:r>
        <w:rPr>
          <w:rFonts w:hint="eastAsia" w:asciiTheme="minorEastAsia" w:hAnsiTheme="minorEastAsia" w:eastAsiaTheme="minorEastAsia"/>
          <w:szCs w:val="21"/>
        </w:rPr>
        <w:t>（</w:t>
      </w:r>
      <w:r>
        <w:rPr>
          <w:rFonts w:asciiTheme="minorEastAsia" w:hAnsiTheme="minorEastAsia" w:eastAsiaTheme="minorEastAsia"/>
          <w:szCs w:val="21"/>
        </w:rPr>
        <w:t>建标[2013]44号</w:t>
      </w:r>
      <w:r>
        <w:rPr>
          <w:rFonts w:hint="eastAsia" w:asciiTheme="minorEastAsia" w:hAnsiTheme="minorEastAsia" w:eastAsiaTheme="minorEastAsia"/>
          <w:szCs w:val="21"/>
        </w:rPr>
        <w:t>文）、《建设工程工程量清单计价规范》（GB50500-2013）、《房屋建筑与装饰工程计量规范》（GB50854-2013）、《江苏省建筑与装饰工程计价表》（2014）等文件为基础，主要开设有五部分：（1）《江苏省建筑与装饰工程计价表》的认知与应用基础，掌握计价表结构、说明、工程量计算规则、定额子目与如何应用，如定额换算等。（2）房屋建筑工程工程量清单计价，分析房屋建筑工程工程量清单，确定清单综合单价，编制其分部分项工程费用。（3）房屋装饰工程工程量清单计价，分析房屋装饰工程工程量清单，确定清单综合单价，编制其分部分项工程费用。（4）其它工程工程量清单计价，分析工程量清单，确定清单综合单价，编制其分部分项工程费用。（5）措施项目工程量清单计价，分析措施项目工程量清单，结合地方要求，编制其相关费用。</w:t>
      </w:r>
    </w:p>
    <w:p>
      <w:pPr>
        <w:spacing w:line="360" w:lineRule="auto"/>
        <w:ind w:firstLine="422" w:firstLineChars="200"/>
        <w:rPr>
          <w:rFonts w:ascii="黑体" w:hAnsi="黑体" w:eastAsia="黑体"/>
          <w:sz w:val="24"/>
        </w:rPr>
      </w:pPr>
      <w:r>
        <w:rPr>
          <w:rFonts w:hint="eastAsia" w:asciiTheme="minorEastAsia" w:hAnsiTheme="minorEastAsia" w:eastAsiaTheme="minorEastAsia"/>
          <w:b/>
          <w:szCs w:val="21"/>
        </w:rPr>
        <w:t>2.教学实施建议</w:t>
      </w:r>
    </w:p>
    <w:p>
      <w:pPr>
        <w:numPr>
          <w:ilvl w:val="0"/>
          <w:numId w:val="3"/>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bCs/>
          <w:szCs w:val="21"/>
        </w:rPr>
        <w:t>《建设工程工程量清单计价规范》（GB50500-2013）《江苏省建筑与装饰工程计价表》（2014）等文件是教与学的基础，必须充分认知并能熟练应用，教学过程中最好结合施工图片形象讲解，加强学生的认知。</w:t>
      </w:r>
    </w:p>
    <w:p>
      <w:pPr>
        <w:numPr>
          <w:ilvl w:val="0"/>
          <w:numId w:val="3"/>
        </w:num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在教学过程中，应将理论讲授与实践、练习有机地结合在一起，对于基本概念，讲解时应注意深入浅出，必须通过大量的练习来加强。并应结合实际工程编制计价文件，对于学生的工作应有点评。</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367" w:firstLineChars="175"/>
        <w:rPr>
          <w:rFonts w:ascii="仿宋_GB2312" w:hAnsi="微软雅黑" w:eastAsia="仿宋_GB2312"/>
          <w:sz w:val="24"/>
        </w:rPr>
      </w:pPr>
      <w:r>
        <w:rPr>
          <w:rFonts w:hint="eastAsia" w:asciiTheme="minorEastAsia" w:hAnsiTheme="minorEastAsia" w:eastAsiaTheme="minorEastAsia"/>
          <w:szCs w:val="21"/>
        </w:rPr>
        <w:t>本课程是自开考试课程，考核采用过程性考核与终结性考核相结合的形式，总成绩以百分制计，过程性考核包括课程大作业和平时成绩，成绩占总成绩</w:t>
      </w:r>
      <w:r>
        <w:rPr>
          <w:rFonts w:asciiTheme="minorEastAsia" w:hAnsiTheme="minorEastAsia" w:eastAsiaTheme="minorEastAsia"/>
          <w:szCs w:val="21"/>
        </w:rPr>
        <w:t>3</w:t>
      </w:r>
      <w:r>
        <w:rPr>
          <w:rFonts w:hint="eastAsia" w:asciiTheme="minorEastAsia" w:hAnsiTheme="minorEastAsia" w:eastAsiaTheme="minorEastAsia"/>
          <w:szCs w:val="21"/>
        </w:rPr>
        <w:t>0%；期末终结性考核以闭卷笔试的形式进行，由各办学点自行组织命题，成绩占总成绩的</w:t>
      </w:r>
      <w:r>
        <w:rPr>
          <w:rFonts w:asciiTheme="minorEastAsia" w:hAnsiTheme="minorEastAsia" w:eastAsiaTheme="minorEastAsia"/>
          <w:szCs w:val="21"/>
        </w:rPr>
        <w:t>7</w:t>
      </w:r>
      <w:r>
        <w:rPr>
          <w:rFonts w:hint="eastAsia" w:asciiTheme="minorEastAsia" w:hAnsiTheme="minorEastAsia" w:eastAsiaTheme="minorEastAsia"/>
          <w:szCs w:val="21"/>
        </w:rPr>
        <w:t>0%，考核内容应与江苏省土建与装饰造价员考试相接轨。</w:t>
      </w:r>
    </w:p>
    <w:p>
      <w:pPr>
        <w:spacing w:line="360" w:lineRule="auto"/>
        <w:ind w:firstLine="480" w:firstLineChars="200"/>
        <w:rPr>
          <w:rFonts w:ascii="黑体" w:hAnsi="黑体" w:eastAsia="黑体"/>
          <w:sz w:val="24"/>
        </w:rPr>
      </w:pPr>
      <w:r>
        <w:rPr>
          <w:rFonts w:hint="eastAsia" w:ascii="黑体" w:hAnsi="黑体" w:eastAsia="黑体"/>
          <w:sz w:val="24"/>
        </w:rPr>
        <w:t>（六）钢筋算量（48学时）</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本课程教学内容，以“钢筋工程量计算”确定工作任务，紧紧围绕完成工作任务的需要，遵循学生认知规律选择课程内容，并以某一工程项目为载体，设计教学活动，强化实训操作，培养学生的实践动手能力，以使学生能尽快地适应职业岗位的要求。</w:t>
      </w:r>
      <w:r>
        <w:rPr>
          <w:rFonts w:asciiTheme="minorEastAsia" w:hAnsiTheme="minorEastAsia" w:eastAsiaTheme="minorEastAsia"/>
          <w:szCs w:val="21"/>
        </w:rPr>
        <w:t xml:space="preserve"> </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（1）分部项目一：梁构件平法实例，掌握梁的平面表示方法。学会单跨梁、多跨框架梁、多跨非框架梁和屋面框架梁钢筋算量的基本方法，通过案例学会用手工计算梁的钢筋。</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（2）分部项目二：柱构件平法实例，掌握柱的平面表示方法。学会各层柱钢筋算量的基本方法，通过案例学会用手工计算柱的钢筋（包括角柱、中柱、边柱等）。</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（3）分部项目三：板构件平法实例，学会楼层板、悬挑板、其它板钢筋算量的基本方法，通过案例学会用手工计算板的钢筋（包括单、双、三跨板等）。</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（4）分部项目四：基础构件平法实例，学会独立基础、条形基础、筏式基础钢筋算量的基本方法，通过案例学会用手工计算基础的钢筋。</w:t>
      </w:r>
    </w:p>
    <w:p>
      <w:pPr>
        <w:spacing w:line="360" w:lineRule="auto"/>
        <w:ind w:firstLine="369" w:firstLineChars="175"/>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 xml:space="preserve"> 专业课教学内容枯燥，学生没有兴趣，被动的学习，效果很差，因此，本着“教师为主导，学生为主体，训练为主线”的原则，本课程内容采用“任务引领”、“启发式”、“图示法”“案例法”等多种教学方法相结合，导思、导算。配合案例教学，通过图示法，充分调动学生的感观认识，丰富空间想象能力，在看懂图纸的基础上将复杂的内容清晰化，让学生在观察、思考中互相协助完成任务，从而掌握新知。</w:t>
      </w:r>
    </w:p>
    <w:p>
      <w:pPr>
        <w:spacing w:line="360" w:lineRule="auto"/>
        <w:ind w:firstLine="369" w:firstLineChars="175"/>
        <w:rPr>
          <w:rFonts w:ascii="仿宋_GB2312" w:hAnsi="微软雅黑" w:eastAsia="仿宋_GB2312"/>
          <w:sz w:val="24"/>
        </w:rPr>
      </w:pPr>
      <w:r>
        <w:rPr>
          <w:rFonts w:hint="eastAsia" w:asciiTheme="minorEastAsia" w:hAnsiTheme="minorEastAsia" w:eastAsiaTheme="minorEastAsia"/>
          <w:b/>
          <w:szCs w:val="21"/>
        </w:rPr>
        <w:t>3.考核方法：</w:t>
      </w:r>
      <w:r>
        <w:rPr>
          <w:rFonts w:hint="eastAsia" w:asciiTheme="minorEastAsia" w:hAnsiTheme="minorEastAsia" w:eastAsiaTheme="minorEastAsia"/>
          <w:szCs w:val="21"/>
        </w:rPr>
        <w:t>本课程考核方式以形成性考核为主，考核内容主要包括知识点的掌握、实践能力的评定、学习表现评定、职业素养评定等。</w:t>
      </w:r>
      <w:r>
        <w:rPr>
          <w:rFonts w:ascii="仿宋_GB2312" w:hAnsi="微软雅黑" w:eastAsia="仿宋_GB2312"/>
          <w:sz w:val="24"/>
        </w:rPr>
        <w:tab/>
      </w:r>
    </w:p>
    <w:p>
      <w:pPr>
        <w:spacing w:line="360" w:lineRule="auto"/>
        <w:ind w:firstLine="480" w:firstLineChars="200"/>
        <w:rPr>
          <w:rFonts w:ascii="黑体" w:hAnsi="黑体" w:eastAsia="黑体"/>
          <w:sz w:val="24"/>
        </w:rPr>
      </w:pPr>
      <w:r>
        <w:rPr>
          <w:rFonts w:hint="eastAsia" w:ascii="黑体" w:hAnsi="黑体" w:eastAsia="黑体"/>
          <w:sz w:val="24"/>
        </w:rPr>
        <w:t>（七）安装工程计量与计价（80学时）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（1）安装工程清单及招标控制价的编制模块，能够计算安装工程费用。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（2）给排水工程模块，能够识读给排水工程施工图，编制给排水工程工程量清单及招标控制价文件。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（3）电气照明工程，能够识读电气照明工程施工图，编制电气照明工程工程量清单及招标控制价文件。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（4）通风空调模块教学，能够识读通风空调工程施工图，编制通风空调工程工程量清单及招标控制价文件。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项目</w:t>
      </w:r>
      <w:r>
        <w:rPr>
          <w:rFonts w:hint="eastAsia" w:asciiTheme="minorEastAsia" w:hAnsiTheme="minorEastAsia" w:eastAsiaTheme="minorEastAsia"/>
          <w:szCs w:val="21"/>
        </w:rPr>
        <w:t>引导、任务驱动”</w:t>
      </w:r>
      <w:r>
        <w:rPr>
          <w:rFonts w:asciiTheme="minorEastAsia" w:hAnsiTheme="minorEastAsia" w:eastAsiaTheme="minorEastAsia"/>
          <w:szCs w:val="21"/>
        </w:rPr>
        <w:t>教学</w:t>
      </w:r>
      <w:r>
        <w:rPr>
          <w:rFonts w:hint="eastAsia" w:asciiTheme="minorEastAsia" w:hAnsiTheme="minorEastAsia" w:eastAsiaTheme="minorEastAsia"/>
          <w:szCs w:val="21"/>
        </w:rPr>
        <w:t>，每一模块的课程教学都围绕来自于真实的工作中真实的“工程项目”开展教学活动，按照工作过程设置课程模块。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（2）“教、学、做”一体化教学，在整个课程教学实施中，每一模块均是边讲边练，讲练结合的方法，最后进行综合实训，与实际工作无缝接轨。</w:t>
      </w:r>
    </w:p>
    <w:p>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3.考核方法</w:t>
      </w:r>
    </w:p>
    <w:p>
      <w:pPr>
        <w:spacing w:line="360" w:lineRule="auto"/>
        <w:ind w:firstLine="420" w:firstLineChars="200"/>
        <w:rPr>
          <w:rFonts w:ascii="仿宋_GB2312" w:hAnsi="微软雅黑" w:eastAsia="仿宋_GB2312"/>
          <w:sz w:val="24"/>
        </w:rPr>
      </w:pPr>
      <w:r>
        <w:rPr>
          <w:rFonts w:hint="eastAsia" w:asciiTheme="minorEastAsia" w:hAnsiTheme="minorEastAsia" w:eastAsiaTheme="minorEastAsia"/>
          <w:szCs w:val="21"/>
        </w:rPr>
        <w:t>本课程为省开统考课程，考核采用过程性考核与终结性考核相结合的形式，总成绩以百分制计，过程性考核包括课程大作业和平时成绩，其中实践实训占总成绩30%，平时成绩占总成绩20%；期末终结性考核以闭卷笔试的形式进行，成绩占总成绩的50%，由省校统一组织命题考核，考试内容与江苏省安装造价员考试相接轨。</w:t>
      </w:r>
    </w:p>
    <w:p>
      <w:pPr>
        <w:spacing w:line="360" w:lineRule="auto"/>
        <w:ind w:firstLine="480" w:firstLineChars="200"/>
        <w:rPr>
          <w:rFonts w:ascii="黑体" w:hAnsi="黑体" w:eastAsia="黑体"/>
          <w:sz w:val="24"/>
        </w:rPr>
      </w:pPr>
      <w:r>
        <w:rPr>
          <w:rFonts w:hint="eastAsia" w:ascii="黑体" w:hAnsi="黑体" w:eastAsia="黑体"/>
          <w:sz w:val="24"/>
        </w:rPr>
        <w:t>（八）顶岗实习（420学时）</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顶岗实习是工程造价专业实现培养目标的重要实践性教学环节，学生通过亲自参与实际工程，其知识、能力、素质得到提高，从而达到培养目标的要求。</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顶岗实习可以选择以下岗位之一进行实习，也可以选择与工程造价相关的其它岗位来开展，只要达到锻炼的目的与效果即可。</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施工技术与组织管理岗位</w:t>
      </w:r>
      <w:r>
        <w:rPr>
          <w:rFonts w:hint="eastAsia" w:asciiTheme="minorEastAsia" w:hAnsiTheme="minorEastAsia" w:eastAsiaTheme="minorEastAsia"/>
          <w:szCs w:val="21"/>
        </w:rPr>
        <w:t>，熟悉开工前</w:t>
      </w:r>
      <w:r>
        <w:rPr>
          <w:rFonts w:asciiTheme="minorEastAsia" w:hAnsiTheme="minorEastAsia" w:eastAsiaTheme="minorEastAsia"/>
          <w:szCs w:val="21"/>
        </w:rPr>
        <w:t>和施工过程中的各项准备工作；熟悉图纸自审</w:t>
      </w:r>
      <w:r>
        <w:rPr>
          <w:rFonts w:hint="eastAsia" w:asciiTheme="minorEastAsia" w:hAnsiTheme="minorEastAsia" w:eastAsiaTheme="minorEastAsia"/>
          <w:szCs w:val="21"/>
        </w:rPr>
        <w:t>与</w:t>
      </w:r>
      <w:r>
        <w:rPr>
          <w:rFonts w:asciiTheme="minorEastAsia" w:hAnsiTheme="minorEastAsia" w:eastAsiaTheme="minorEastAsia"/>
          <w:szCs w:val="21"/>
        </w:rPr>
        <w:t>图纸会审；掌握</w:t>
      </w:r>
      <w:r>
        <w:rPr>
          <w:rFonts w:hint="eastAsia" w:asciiTheme="minorEastAsia" w:hAnsiTheme="minorEastAsia" w:eastAsiaTheme="minorEastAsia"/>
          <w:szCs w:val="21"/>
        </w:rPr>
        <w:t>施工测量</w:t>
      </w:r>
      <w:r>
        <w:rPr>
          <w:rFonts w:asciiTheme="minorEastAsia" w:hAnsiTheme="minorEastAsia" w:eastAsiaTheme="minorEastAsia"/>
          <w:szCs w:val="21"/>
        </w:rPr>
        <w:t>工作及技术复核工作；熟悉施工质量验收规范和操作规程；了解验收组织及验收程序；掌握施工组织设计，了解施工程序安排与协调组织；了解技术质量安全交底。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工程计量与计价岗位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了解各分部分项工程的施工程序、施工方法；熟悉图纸会审记录、设计变更通知单、技术通知单、工程签证的内容；掌握施工图预算；掌握施工预算、工程结算、竣工决算；掌握工程</w:t>
      </w:r>
      <w:r>
        <w:rPr>
          <w:rFonts w:hint="eastAsia" w:asciiTheme="minorEastAsia" w:hAnsiTheme="minorEastAsia" w:eastAsiaTheme="minorEastAsia"/>
          <w:szCs w:val="21"/>
        </w:rPr>
        <w:t>造价</w:t>
      </w:r>
      <w:r>
        <w:rPr>
          <w:rFonts w:asciiTheme="minorEastAsia" w:hAnsiTheme="minorEastAsia" w:eastAsiaTheme="minorEastAsia"/>
          <w:szCs w:val="21"/>
        </w:rPr>
        <w:t>软件；熟悉工程施工合同，了解投标报价。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材料供应与检测岗位 </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熟悉常用建筑材料、半成品的质量检验标准；了解对材料分供方的评审方法；</w:t>
      </w:r>
      <w:r>
        <w:rPr>
          <w:rFonts w:hint="eastAsia" w:asciiTheme="minorEastAsia" w:hAnsiTheme="minorEastAsia" w:eastAsiaTheme="minorEastAsia"/>
          <w:szCs w:val="21"/>
        </w:rPr>
        <w:t>掌</w:t>
      </w:r>
      <w:r>
        <w:rPr>
          <w:rFonts w:asciiTheme="minorEastAsia" w:hAnsiTheme="minorEastAsia" w:eastAsiaTheme="minorEastAsia"/>
          <w:szCs w:val="21"/>
        </w:rPr>
        <w:t>握材料采购计划的编制；熟悉材料进场、入库的验证验收程序，掌握材料抽样检验规则及检验试验方法；熟悉建筑材料贮存、保管、搬运等环节的技术要求；掌握材料的保管、发放制度；了解材料库存量的概念，确定主要材料的库存储备量；了解材料、半成品合格、不合格、待检、待定的标识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施工技术档案管理岗位</w:t>
      </w:r>
      <w:r>
        <w:rPr>
          <w:rFonts w:hint="eastAsia" w:asciiTheme="minorEastAsia" w:hAnsiTheme="minorEastAsia" w:eastAsiaTheme="minorEastAsia"/>
          <w:szCs w:val="21"/>
        </w:rPr>
        <w:t>，能够根据施工程序及时、准确填报工程资料并</w:t>
      </w:r>
      <w:r>
        <w:rPr>
          <w:rFonts w:asciiTheme="minorEastAsia" w:hAnsiTheme="minorEastAsia" w:eastAsiaTheme="minorEastAsia"/>
          <w:szCs w:val="21"/>
        </w:rPr>
        <w:t>掌握文件资料的归档、编号保管、核查借阅。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工程质量验评岗位</w:t>
      </w:r>
      <w:r>
        <w:rPr>
          <w:rFonts w:hint="eastAsia" w:asciiTheme="minorEastAsia" w:hAnsiTheme="minorEastAsia" w:eastAsiaTheme="minorEastAsia"/>
          <w:szCs w:val="21"/>
        </w:rPr>
        <w:t>，在熟悉</w:t>
      </w:r>
      <w:r>
        <w:rPr>
          <w:rFonts w:asciiTheme="minorEastAsia" w:hAnsiTheme="minorEastAsia" w:eastAsiaTheme="minorEastAsia"/>
          <w:szCs w:val="21"/>
        </w:rPr>
        <w:t>施工企业的质量管理体系及质量管理体系</w:t>
      </w:r>
      <w:r>
        <w:rPr>
          <w:rFonts w:hint="eastAsia" w:asciiTheme="minorEastAsia" w:hAnsiTheme="minorEastAsia" w:eastAsiaTheme="minorEastAsia"/>
          <w:szCs w:val="21"/>
        </w:rPr>
        <w:t>下，运用</w:t>
      </w:r>
      <w:r>
        <w:rPr>
          <w:rFonts w:asciiTheme="minorEastAsia" w:hAnsiTheme="minorEastAsia" w:eastAsiaTheme="minorEastAsia"/>
          <w:szCs w:val="21"/>
        </w:rPr>
        <w:t>建筑工程施工质量验收统一标准及施工质量验收规范</w:t>
      </w:r>
      <w:r>
        <w:rPr>
          <w:rFonts w:hint="eastAsia" w:asciiTheme="minorEastAsia" w:hAnsiTheme="minorEastAsia" w:eastAsiaTheme="minorEastAsia"/>
          <w:szCs w:val="21"/>
        </w:rPr>
        <w:t>，能够对</w:t>
      </w:r>
      <w:r>
        <w:rPr>
          <w:rFonts w:asciiTheme="minorEastAsia" w:hAnsiTheme="minorEastAsia" w:eastAsiaTheme="minorEastAsia"/>
          <w:szCs w:val="21"/>
        </w:rPr>
        <w:t>工序交接、分部分项工程及单位工程竣工</w:t>
      </w:r>
      <w:r>
        <w:rPr>
          <w:rFonts w:hint="eastAsia" w:asciiTheme="minorEastAsia" w:hAnsiTheme="minorEastAsia" w:eastAsiaTheme="minorEastAsia"/>
          <w:szCs w:val="21"/>
        </w:rPr>
        <w:t>进行</w:t>
      </w:r>
      <w:r>
        <w:rPr>
          <w:rFonts w:asciiTheme="minorEastAsia" w:hAnsiTheme="minorEastAsia" w:eastAsiaTheme="minorEastAsia"/>
          <w:szCs w:val="21"/>
        </w:rPr>
        <w:t>验收；掌握工程质量检验评定资料的编号与整理；了解工程质量事故的调查分析与处理方法。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施工项目辅助管理岗位</w:t>
      </w:r>
      <w:r>
        <w:rPr>
          <w:rFonts w:hint="eastAsia" w:asciiTheme="minorEastAsia" w:hAnsiTheme="minorEastAsia" w:eastAsiaTheme="minorEastAsia"/>
          <w:szCs w:val="21"/>
        </w:rPr>
        <w:t>，协助项目经理与总工，在</w:t>
      </w:r>
      <w:r>
        <w:rPr>
          <w:rFonts w:asciiTheme="minorEastAsia" w:hAnsiTheme="minorEastAsia" w:eastAsiaTheme="minorEastAsia"/>
          <w:szCs w:val="21"/>
        </w:rPr>
        <w:t>施工企业构建的质量管理体系、环境与职业健康管理体系及安全管理体系</w:t>
      </w:r>
      <w:r>
        <w:rPr>
          <w:rFonts w:hint="eastAsia" w:asciiTheme="minorEastAsia" w:hAnsiTheme="minorEastAsia" w:eastAsiaTheme="minorEastAsia"/>
          <w:szCs w:val="21"/>
        </w:rPr>
        <w:t>框架内，运用各种项目管理方法对项目进行质量、进度、投资等方面进行管理</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工程项目招投标与合同管理岗位</w:t>
      </w:r>
      <w:r>
        <w:rPr>
          <w:rFonts w:hint="eastAsia" w:asciiTheme="minorEastAsia" w:hAnsiTheme="minorEastAsia" w:eastAsiaTheme="minorEastAsia"/>
          <w:szCs w:val="21"/>
        </w:rPr>
        <w:t>，参与企业招投标活动，或者在具体项目上进行</w:t>
      </w:r>
      <w:r>
        <w:rPr>
          <w:rFonts w:asciiTheme="minorEastAsia" w:hAnsiTheme="minorEastAsia" w:eastAsiaTheme="minorEastAsia"/>
          <w:szCs w:val="21"/>
        </w:rPr>
        <w:t>合同评审、合同台账、合同变更等合同管理</w:t>
      </w:r>
      <w:r>
        <w:rPr>
          <w:rFonts w:hint="eastAsia" w:asciiTheme="minorEastAsia" w:hAnsiTheme="minorEastAsia" w:eastAsiaTheme="minorEastAsia"/>
          <w:szCs w:val="21"/>
        </w:rPr>
        <w:t>。</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顶岗实习区别于学生在校期间的课程内实训以及寒暑假安排的假期实训，要求在一个比较长的时间内常驻工地或其它实习场所，是由学校实习负责人与工地实习负责人共同管理，因此必须进行充分协调以便将此项工作落到实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顶岗实习单位的落实。顶岗实习单位一般由学生本人结合毕业后就业工作特点，自行联系安排，要求学生必须在建筑工程的施工现场或和施工直接相关的工程造价咨询等单位参加实习。与工程造价、工程施工管理无关的单位不得作为顶岗实习单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（2）确立“安全第一”、“质量第一”的思想。实习之前，工地实习指导人应安排对学生进行质量、安全教育。</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顶岗学生要切实遵守实习单位各项制度，遵守各项生产规程规范。与实习单位的同志搞好团结，尊重实习指导人的指导，虚心求教，重要问题及时请示汇报，对施工中的问题，如有不同意见，不得擅自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（4）严格考勤制度，不得无故缺席、迟到、早退。实习指导负责人要经常检查学生的实习日记，了解学生实习期间的出勤情况，真实记录学生平时成绩。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实习学生要逐日写好日志以便最后汇总成周记与实习报告，一般就记录施工情况、有关技术资料、所采取的技术措施、建筑机械的特点和性能、施工经验和存在的问题、个人收获和感想，必要时绘制施工图或构造图。</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现场实习结束后，要认真总结，每位同学交周记与实习报告，记述实习过程工作内容，在思想上、业务知识方面的收获和体会。如同学通过对具体工程实际的了解，对某一方面的问题有深刻的研究，能写出论文式的专题报告更好。</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学生实习的实际出勤、实习态度、实习中是否遵守纪律，上交实习报告是否能够反映实习中所学的知识，内容是否准确恰当，叙述是否条理，书面是否整洁等方面综合评定实习成绩，按优秀、良好、中等、及格和不及格五级制评定。</w:t>
      </w:r>
    </w:p>
    <w:p>
      <w:pPr>
        <w:spacing w:line="360" w:lineRule="auto"/>
        <w:ind w:firstLine="480" w:firstLineChars="200"/>
        <w:rPr>
          <w:rFonts w:ascii="黑体" w:hAnsi="黑体" w:eastAsia="黑体"/>
          <w:sz w:val="24"/>
        </w:rPr>
      </w:pPr>
      <w:r>
        <w:rPr>
          <w:rFonts w:hint="eastAsia" w:ascii="黑体" w:hAnsi="黑体" w:eastAsia="黑体"/>
          <w:sz w:val="24"/>
        </w:rPr>
        <w:t>（七）毕业设计（180学时）</w:t>
      </w:r>
    </w:p>
    <w:p>
      <w:pPr>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1.主要教学内容及要求</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毕业设计是职业技术学院学生在校学习的最后一个环节，是各个教学环节的继续、深化和综合拓展。</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根据对应届毕业设计的要求与安排，进行毕业设计的选题。选题时主要从本专业的工作性质和特点，将来工作岗位所需相关知识的需求、能力的需求进行考虑选题。建议从以下几个内容进行选择：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题目1.某工程项目招标控制价的编制，根据设计施工图，与提供的工程量清单编制完整招标控制价文件，准确性能够满足招标需要。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题目2.某工程项目招标文件的编制，根据真实的工程项目，编制招标文件，招标文件要有针对性并能满足招标需要。</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题目3.某工程项目投标文件的编制，根据招标文件，编制投标文件，要有实质性响应，投标报价合理。</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题目4.某工程项目施工组织的编制，根据真实工程项目，完整编制施工组织，施工组织运用技术合理，施工安排得当，并且要在主要的施工顺序、施工方法、施工平面布置、流水组织与工程工期方面有深刻思考。</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题目5.某工程项目施工方案的编制。（略）</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 </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题目6.某工程项目工程量清单的编制。（略）</w:t>
      </w:r>
    </w:p>
    <w:p>
      <w:pPr>
        <w:spacing w:line="360" w:lineRule="auto"/>
        <w:ind w:firstLine="420" w:firstLineChars="200"/>
        <w:jc w:val="left"/>
        <w:rPr>
          <w:rFonts w:ascii="仿宋_GB2312" w:hAnsi="微软雅黑" w:eastAsia="仿宋_GB2312"/>
          <w:sz w:val="24"/>
        </w:rPr>
      </w:pPr>
      <w:r>
        <w:rPr>
          <w:rFonts w:hint="eastAsia" w:asciiTheme="minorEastAsia" w:hAnsiTheme="minorEastAsia" w:eastAsiaTheme="minorEastAsia"/>
          <w:szCs w:val="21"/>
        </w:rPr>
        <w:t>题目7.某工程项目投标报价。</w:t>
      </w:r>
      <w:r>
        <w:rPr>
          <w:rFonts w:hint="eastAsia" w:asciiTheme="minorEastAsia" w:hAnsiTheme="minorEastAsia" w:eastAsiaTheme="minorEastAsia"/>
          <w:szCs w:val="21"/>
        </w:rPr>
        <w:tab/>
      </w:r>
      <w:r>
        <w:rPr>
          <w:rFonts w:hint="eastAsia" w:asciiTheme="minorEastAsia" w:hAnsiTheme="minorEastAsia" w:eastAsiaTheme="minorEastAsia"/>
          <w:szCs w:val="21"/>
        </w:rPr>
        <w:t>（略）</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2.教学实施建议</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（1）选题要合理，选择与工程造价相关的课题，课题的量不宜过大或过小，如造价类，可以选择不小于5000m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的砖混或框架结构的工业与民用建筑项目，施工组织应选择一完整的工程项目，施工方案应有一定的先进性等。</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（2）课题应经过毕业设计指导小组认真讨论，指导小组负责课题的确立，对学生所选课题进行实证研究，对课题中的关键问题要事先亲自查证，保证指导质量；</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（3）指导教师在指导学生研究课题过程中，应向学生推荐参考资料、文献，指导学生制订写作提纲，确定写作步骤，安排计划进度，并定期检查，及时协调，学生完成初稿后，要认真审阅并提出修改意见。</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（4）指导教师应严格执教，耐心指导，根据学生的基础特点，启发引导，因材施教。</w:t>
      </w:r>
    </w:p>
    <w:p>
      <w:pPr>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3.考核方法：</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根据学生完成的毕业设计成果及毕业答辩情况，综合给出成绩，按优秀、良好、中等、及格和不及格五级制评定。</w:t>
      </w:r>
    </w:p>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八、“形势与政策”课说明</w:t>
      </w:r>
    </w:p>
    <w:p>
      <w:pPr>
        <w:spacing w:line="300" w:lineRule="auto"/>
        <w:ind w:firstLine="422" w:firstLineChars="200"/>
        <w:rPr>
          <w:szCs w:val="21"/>
        </w:rPr>
      </w:pPr>
      <w:r>
        <w:rPr>
          <w:rFonts w:asciiTheme="minorEastAsia" w:hAnsiTheme="minorEastAsia" w:eastAsiaTheme="minorEastAsia"/>
          <w:b/>
          <w:szCs w:val="21"/>
        </w:rPr>
        <w:t>1.</w:t>
      </w:r>
      <w:r>
        <w:rPr>
          <w:rFonts w:hint="eastAsia" w:asciiTheme="minorEastAsia" w:hAnsiTheme="minorEastAsia" w:eastAsiaTheme="minorEastAsia"/>
          <w:b/>
          <w:szCs w:val="21"/>
        </w:rPr>
        <w:t xml:space="preserve"> </w:t>
      </w:r>
      <w:r>
        <w:rPr>
          <w:szCs w:val="21"/>
        </w:rPr>
        <w:t>“形势与政策”课由</w:t>
      </w:r>
      <w:r>
        <w:rPr>
          <w:rFonts w:hint="eastAsia"/>
          <w:szCs w:val="21"/>
        </w:rPr>
        <w:t>省校</w:t>
      </w:r>
      <w:r>
        <w:rPr>
          <w:szCs w:val="21"/>
        </w:rPr>
        <w:t>马克思主义学院依据教育部每学期印发的《高校“形式与政策”课教学要点》</w:t>
      </w:r>
      <w:r>
        <w:rPr>
          <w:rFonts w:hint="eastAsia"/>
          <w:szCs w:val="21"/>
        </w:rPr>
        <w:t>统一</w:t>
      </w:r>
      <w:r>
        <w:rPr>
          <w:szCs w:val="21"/>
        </w:rPr>
        <w:t>安排教学</w:t>
      </w:r>
      <w:r>
        <w:rPr>
          <w:rFonts w:hint="eastAsia"/>
          <w:szCs w:val="21"/>
        </w:rPr>
        <w:t>内容，各办学点做好具体教学运行及教学管理工作。</w:t>
      </w:r>
    </w:p>
    <w:p>
      <w:pPr>
        <w:spacing w:line="300" w:lineRule="auto"/>
        <w:ind w:firstLine="422" w:firstLineChars="200"/>
        <w:rPr>
          <w:szCs w:val="21"/>
        </w:rPr>
      </w:pPr>
      <w:r>
        <w:rPr>
          <w:rFonts w:asciiTheme="minorEastAsia" w:hAnsiTheme="minorEastAsia" w:eastAsiaTheme="minorEastAsia"/>
          <w:b/>
          <w:szCs w:val="21"/>
        </w:rPr>
        <w:t>2.</w:t>
      </w:r>
      <w:r>
        <w:rPr>
          <w:rFonts w:hint="eastAsia"/>
          <w:szCs w:val="21"/>
        </w:rPr>
        <w:t xml:space="preserve"> </w:t>
      </w:r>
      <w:r>
        <w:rPr>
          <w:szCs w:val="21"/>
        </w:rPr>
        <w:t>“形势与政策”课每学期开课不低于8学时，共计1学分。</w:t>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九、 教学进程表（见附表）</w:t>
      </w:r>
    </w:p>
    <w:p>
      <w:pPr>
        <w:ind w:firstLine="551" w:firstLineChars="196"/>
        <w:rPr>
          <w:rFonts w:hint="default" w:ascii="仿宋_GB2312" w:hAnsi="微软雅黑" w:eastAsia="仿宋_GB2312"/>
          <w:b/>
          <w:sz w:val="28"/>
          <w:szCs w:val="28"/>
          <w:lang w:val="en-US" w:eastAsia="zh-CN"/>
        </w:rPr>
      </w:pPr>
      <w:r>
        <w:rPr>
          <w:rFonts w:hint="eastAsia" w:ascii="仿宋_GB2312" w:hAnsi="微软雅黑" w:eastAsia="仿宋_GB2312"/>
          <w:b/>
          <w:sz w:val="28"/>
          <w:szCs w:val="28"/>
        </w:rPr>
        <w:t>十、 教学时间分配表（按周分配），如下表所示</w:t>
      </w:r>
    </w:p>
    <w:p>
      <w:pPr>
        <w:rPr>
          <w:rFonts w:asciiTheme="minorEastAsia" w:hAnsiTheme="minorEastAsia" w:eastAsiaTheme="minorEastAsia"/>
          <w:b/>
          <w:sz w:val="24"/>
        </w:rPr>
      </w:pPr>
    </w:p>
    <w:tbl>
      <w:tblPr>
        <w:tblStyle w:val="7"/>
        <w:tblW w:w="0" w:type="auto"/>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Layout w:type="autofit"/>
        <w:tblCellMar>
          <w:top w:w="0" w:type="dxa"/>
          <w:left w:w="108" w:type="dxa"/>
          <w:bottom w:w="0" w:type="dxa"/>
          <w:right w:w="108" w:type="dxa"/>
        </w:tblCellMar>
      </w:tblPr>
      <w:tblGrid>
        <w:gridCol w:w="530"/>
        <w:gridCol w:w="701"/>
        <w:gridCol w:w="698"/>
        <w:gridCol w:w="2457"/>
        <w:gridCol w:w="968"/>
        <w:gridCol w:w="833"/>
        <w:gridCol w:w="698"/>
        <w:gridCol w:w="698"/>
        <w:gridCol w:w="69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38" w:hRule="atLeast"/>
        </w:trPr>
        <w:tc>
          <w:tcPr>
            <w:tcW w:w="530"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学期</w:t>
            </w:r>
          </w:p>
        </w:tc>
        <w:tc>
          <w:tcPr>
            <w:tcW w:w="701"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学期周数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理论教学周数</w:t>
            </w:r>
          </w:p>
        </w:tc>
        <w:tc>
          <w:tcPr>
            <w:tcW w:w="3425" w:type="dxa"/>
            <w:gridSpan w:val="2"/>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实训教学</w:t>
            </w:r>
          </w:p>
        </w:tc>
        <w:tc>
          <w:tcPr>
            <w:tcW w:w="833"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入学教育与军训</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公益劳动</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考试周数</w:t>
            </w:r>
          </w:p>
        </w:tc>
        <w:tc>
          <w:tcPr>
            <w:tcW w:w="698" w:type="dxa"/>
            <w:vMerge w:val="restart"/>
            <w:vAlign w:val="center"/>
          </w:tcPr>
          <w:p>
            <w:pPr>
              <w:spacing w:beforeAutospacing="1" w:afterAutospacing="1"/>
              <w:jc w:val="center"/>
              <w:rPr>
                <w:rFonts w:asciiTheme="minorEastAsia" w:hAnsiTheme="minorEastAsia" w:eastAsiaTheme="minorEastAsia" w:cstheme="minorBidi"/>
                <w:b/>
                <w:sz w:val="18"/>
                <w:szCs w:val="18"/>
              </w:rPr>
            </w:pPr>
            <w:r>
              <w:rPr>
                <w:rFonts w:hint="eastAsia" w:asciiTheme="minorEastAsia" w:hAnsiTheme="minorEastAsia" w:eastAsiaTheme="minorEastAsia" w:cstheme="minorBidi"/>
                <w:b/>
                <w:sz w:val="18"/>
                <w:szCs w:val="18"/>
              </w:rPr>
              <w:t>机动周数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c>
          <w:tcPr>
            <w:tcW w:w="530" w:type="dxa"/>
            <w:vMerge w:val="continue"/>
            <w:vAlign w:val="center"/>
          </w:tcPr>
          <w:p>
            <w:pPr>
              <w:spacing w:beforeAutospacing="1" w:afterAutospacing="1"/>
              <w:jc w:val="center"/>
              <w:rPr>
                <w:rFonts w:asciiTheme="minorHAnsi" w:hAnsiTheme="minorHAnsi" w:eastAsiaTheme="minorEastAsia" w:cstheme="minorBidi"/>
              </w:rPr>
            </w:pPr>
          </w:p>
        </w:tc>
        <w:tc>
          <w:tcPr>
            <w:tcW w:w="701"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2457" w:type="dxa"/>
            <w:vAlign w:val="center"/>
          </w:tcPr>
          <w:p>
            <w:pPr>
              <w:spacing w:beforeAutospacing="1" w:afterAutospacing="1"/>
              <w:jc w:val="center"/>
              <w:rPr>
                <w:rFonts w:asciiTheme="minorHAnsi" w:hAnsiTheme="minorHAnsi" w:eastAsiaTheme="minorEastAsia" w:cstheme="minorBidi"/>
                <w:b/>
                <w:sz w:val="18"/>
                <w:szCs w:val="18"/>
              </w:rPr>
            </w:pPr>
            <w:r>
              <w:rPr>
                <w:rFonts w:hint="eastAsia" w:asciiTheme="minorHAnsi" w:hAnsiTheme="minorHAnsi" w:eastAsiaTheme="minorEastAsia" w:cstheme="minorBidi"/>
                <w:b/>
                <w:sz w:val="18"/>
                <w:szCs w:val="18"/>
              </w:rPr>
              <w:t>内容</w:t>
            </w:r>
          </w:p>
        </w:tc>
        <w:tc>
          <w:tcPr>
            <w:tcW w:w="968" w:type="dxa"/>
            <w:vAlign w:val="center"/>
          </w:tcPr>
          <w:p>
            <w:pPr>
              <w:spacing w:beforeAutospacing="1" w:afterAutospacing="1"/>
              <w:jc w:val="center"/>
              <w:rPr>
                <w:rFonts w:asciiTheme="minorHAnsi" w:hAnsiTheme="minorHAnsi" w:eastAsiaTheme="minorEastAsia" w:cstheme="minorBidi"/>
                <w:b/>
                <w:sz w:val="18"/>
                <w:szCs w:val="18"/>
              </w:rPr>
            </w:pPr>
            <w:r>
              <w:rPr>
                <w:rFonts w:hint="eastAsia" w:asciiTheme="minorHAnsi" w:hAnsiTheme="minorHAnsi" w:eastAsiaTheme="minorEastAsia" w:cstheme="minorBidi"/>
                <w:b/>
                <w:sz w:val="18"/>
                <w:szCs w:val="18"/>
              </w:rPr>
              <w:t>周数</w:t>
            </w:r>
          </w:p>
        </w:tc>
        <w:tc>
          <w:tcPr>
            <w:tcW w:w="833"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c>
          <w:tcPr>
            <w:tcW w:w="698" w:type="dxa"/>
            <w:vMerge w:val="continue"/>
            <w:vAlign w:val="center"/>
          </w:tcPr>
          <w:p>
            <w:pPr>
              <w:spacing w:beforeAutospacing="1" w:afterAutospacing="1"/>
              <w:jc w:val="center"/>
              <w:rPr>
                <w:rFonts w:asciiTheme="minorHAnsi" w:hAnsiTheme="minorHAnsi" w:eastAsiaTheme="minorEastAsia" w:cstheme="minorBidi"/>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一</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15</w:t>
            </w:r>
          </w:p>
        </w:tc>
        <w:tc>
          <w:tcPr>
            <w:tcW w:w="2457" w:type="dxa"/>
            <w:vAlign w:val="center"/>
          </w:tcPr>
          <w:p>
            <w:pPr>
              <w:spacing w:beforeAutospacing="0" w:afterAutospacing="0"/>
              <w:jc w:val="center"/>
              <w:rPr>
                <w:rFonts w:asciiTheme="minorHAnsi" w:hAnsiTheme="minorHAnsi" w:eastAsiaTheme="minorEastAsia" w:cstheme="minorBidi"/>
                <w:sz w:val="18"/>
                <w:szCs w:val="18"/>
              </w:rPr>
            </w:pPr>
          </w:p>
        </w:tc>
        <w:tc>
          <w:tcPr>
            <w:tcW w:w="968" w:type="dxa"/>
            <w:vAlign w:val="center"/>
          </w:tcPr>
          <w:p>
            <w:pPr>
              <w:spacing w:beforeAutospacing="0" w:afterAutospacing="0"/>
              <w:jc w:val="center"/>
              <w:rPr>
                <w:rFonts w:asciiTheme="minorHAnsi" w:hAnsiTheme="minorHAnsi" w:eastAsiaTheme="minorEastAsia" w:cstheme="minorBidi"/>
                <w:sz w:val="18"/>
                <w:szCs w:val="18"/>
              </w:rPr>
            </w:pPr>
          </w:p>
        </w:tc>
        <w:tc>
          <w:tcPr>
            <w:tcW w:w="833"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100" w:beforeAutospacing="1" w:after="100"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二</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17</w:t>
            </w:r>
          </w:p>
        </w:tc>
        <w:tc>
          <w:tcPr>
            <w:tcW w:w="2457" w:type="dxa"/>
            <w:vAlign w:val="center"/>
          </w:tcPr>
          <w:p>
            <w:pPr>
              <w:spacing w:beforeAutospacing="0" w:afterAutospacing="0"/>
              <w:jc w:val="center"/>
              <w:rPr>
                <w:rFonts w:asciiTheme="minorHAnsi" w:hAnsiTheme="minorHAnsi" w:eastAsiaTheme="minorEastAsia" w:cstheme="minorBidi"/>
                <w:sz w:val="18"/>
                <w:szCs w:val="18"/>
              </w:rPr>
            </w:pPr>
          </w:p>
        </w:tc>
        <w:tc>
          <w:tcPr>
            <w:tcW w:w="968" w:type="dxa"/>
            <w:vAlign w:val="center"/>
          </w:tcPr>
          <w:p>
            <w:pPr>
              <w:spacing w:beforeAutospacing="0" w:afterAutospacing="0"/>
              <w:jc w:val="center"/>
              <w:rPr>
                <w:rFonts w:asciiTheme="minorHAnsi" w:hAnsiTheme="minorHAnsi" w:eastAsiaTheme="minorEastAsia" w:cstheme="minorBidi"/>
                <w:sz w:val="18"/>
                <w:szCs w:val="18"/>
              </w:rPr>
            </w:pP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三</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16</w:t>
            </w:r>
          </w:p>
        </w:tc>
        <w:tc>
          <w:tcPr>
            <w:tcW w:w="2457"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认识实习1</w:t>
            </w:r>
          </w:p>
        </w:tc>
        <w:tc>
          <w:tcPr>
            <w:tcW w:w="96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社会实践1</w:t>
            </w: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49"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四</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认识实习2</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 xml:space="preserve"> </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100" w:beforeAutospacing="1" w:after="100"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49"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社会实践2</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100" w:beforeAutospacing="1" w:after="100"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60"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建筑工程测量实训</w:t>
            </w:r>
          </w:p>
        </w:tc>
        <w:tc>
          <w:tcPr>
            <w:tcW w:w="96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100" w:beforeAutospacing="1" w:after="100"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79"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五</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施工生产实习1</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30"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施工图识读实训</w:t>
            </w:r>
          </w:p>
        </w:tc>
        <w:tc>
          <w:tcPr>
            <w:tcW w:w="968"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31"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六</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r>
              <w:rPr>
                <w:rFonts w:asciiTheme="minorHAnsi" w:hAnsiTheme="minorHAnsi" w:eastAsiaTheme="minorEastAsia" w:cstheme="minorBidi"/>
                <w:sz w:val="18"/>
                <w:szCs w:val="18"/>
              </w:rPr>
              <w:t>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施工生产实习2</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54"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房屋建筑与装饰工程计量实训</w:t>
            </w:r>
          </w:p>
        </w:tc>
        <w:tc>
          <w:tcPr>
            <w:tcW w:w="968" w:type="dxa"/>
            <w:tcBorders>
              <w:top w:val="single" w:color="auto" w:sz="4" w:space="0"/>
            </w:tcBorders>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258"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七</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施工生产实习3</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　　</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60"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房屋建筑与装饰工程计价实训</w:t>
            </w:r>
          </w:p>
        </w:tc>
        <w:tc>
          <w:tcPr>
            <w:tcW w:w="968" w:type="dxa"/>
            <w:tcBorders>
              <w:top w:val="single" w:color="auto" w:sz="4" w:space="0"/>
              <w:bottom w:val="single" w:color="auto" w:sz="4" w:space="0"/>
            </w:tcBorders>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37"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bottom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钢筋算量实训</w:t>
            </w:r>
          </w:p>
        </w:tc>
        <w:tc>
          <w:tcPr>
            <w:tcW w:w="96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八</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2457" w:type="dxa"/>
            <w:tcBorders>
              <w:top w:val="single" w:color="000000" w:themeColor="text1" w:sz="2"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图形算量软件实训</w:t>
            </w: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172" w:hRule="atLeast"/>
        </w:trPr>
        <w:tc>
          <w:tcPr>
            <w:tcW w:w="530" w:type="dxa"/>
            <w:vMerge w:val="restart"/>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九</w:t>
            </w:r>
          </w:p>
        </w:tc>
        <w:tc>
          <w:tcPr>
            <w:tcW w:w="701"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Merge w:val="restart"/>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10</w:t>
            </w:r>
          </w:p>
        </w:tc>
        <w:tc>
          <w:tcPr>
            <w:tcW w:w="2457"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安装工程计量与计价实训</w:t>
            </w:r>
          </w:p>
        </w:tc>
        <w:tc>
          <w:tcPr>
            <w:tcW w:w="968" w:type="dxa"/>
            <w:tcBorders>
              <w:bottom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w:t>
            </w:r>
          </w:p>
        </w:tc>
        <w:tc>
          <w:tcPr>
            <w:tcW w:w="833"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w:t>
            </w:r>
          </w:p>
        </w:tc>
        <w:tc>
          <w:tcPr>
            <w:tcW w:w="698" w:type="dxa"/>
            <w:vMerge w:val="restart"/>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95" w:hRule="atLeast"/>
        </w:trPr>
        <w:tc>
          <w:tcPr>
            <w:tcW w:w="530" w:type="dxa"/>
            <w:vMerge w:val="continue"/>
            <w:vAlign w:val="center"/>
          </w:tcPr>
          <w:p>
            <w:pPr>
              <w:spacing w:beforeAutospacing="1" w:afterAutospacing="1"/>
              <w:jc w:val="center"/>
              <w:rPr>
                <w:rFonts w:asciiTheme="minorEastAsia" w:hAnsiTheme="minorEastAsia" w:eastAsiaTheme="minorEastAsia" w:cstheme="minorBidi"/>
                <w:sz w:val="18"/>
                <w:szCs w:val="18"/>
              </w:rPr>
            </w:pPr>
          </w:p>
        </w:tc>
        <w:tc>
          <w:tcPr>
            <w:tcW w:w="701"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2457"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毕业设计</w:t>
            </w:r>
          </w:p>
        </w:tc>
        <w:tc>
          <w:tcPr>
            <w:tcW w:w="968" w:type="dxa"/>
            <w:tcBorders>
              <w:top w:val="single" w:color="auto" w:sz="4" w:space="0"/>
            </w:tcBorders>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6</w:t>
            </w:r>
          </w:p>
        </w:tc>
        <w:tc>
          <w:tcPr>
            <w:tcW w:w="833"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c>
          <w:tcPr>
            <w:tcW w:w="698" w:type="dxa"/>
            <w:vMerge w:val="continue"/>
            <w:vAlign w:val="center"/>
          </w:tcPr>
          <w:p>
            <w:pPr>
              <w:spacing w:beforeAutospacing="1" w:afterAutospacing="1"/>
              <w:jc w:val="center"/>
              <w:rPr>
                <w:rFonts w:asciiTheme="minorHAnsi" w:hAnsiTheme="minorHAnsi" w:eastAsiaTheme="minorEastAsia" w:cstheme="minorBidi"/>
                <w:sz w:val="18"/>
                <w:szCs w:val="18"/>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十</w:t>
            </w:r>
          </w:p>
        </w:tc>
        <w:tc>
          <w:tcPr>
            <w:tcW w:w="701" w:type="dxa"/>
            <w:vAlign w:val="center"/>
          </w:tcPr>
          <w:p>
            <w:pPr>
              <w:spacing w:beforeAutospacing="0" w:afterAutospacing="0"/>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20</w:t>
            </w:r>
          </w:p>
        </w:tc>
        <w:tc>
          <w:tcPr>
            <w:tcW w:w="698" w:type="dxa"/>
            <w:vAlign w:val="center"/>
          </w:tcPr>
          <w:p>
            <w:pPr>
              <w:spacing w:beforeAutospacing="0" w:afterAutospacing="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0</w:t>
            </w:r>
          </w:p>
        </w:tc>
        <w:tc>
          <w:tcPr>
            <w:tcW w:w="2457"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顶岗实习</w:t>
            </w: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14</w:t>
            </w:r>
          </w:p>
        </w:tc>
        <w:tc>
          <w:tcPr>
            <w:tcW w:w="833"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454" w:hRule="atLeast"/>
        </w:trPr>
        <w:tc>
          <w:tcPr>
            <w:tcW w:w="530" w:type="dxa"/>
            <w:tcBorders>
              <w:right w:val="single" w:color="auto" w:sz="4" w:space="0"/>
            </w:tcBorders>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总计</w:t>
            </w:r>
          </w:p>
        </w:tc>
        <w:tc>
          <w:tcPr>
            <w:tcW w:w="701" w:type="dxa"/>
            <w:tcBorders>
              <w:left w:val="single" w:color="auto" w:sz="4" w:space="0"/>
            </w:tcBorders>
            <w:vAlign w:val="center"/>
          </w:tcPr>
          <w:p>
            <w:pPr>
              <w:spacing w:beforeAutospacing="1" w:afterAutospacing="1"/>
              <w:jc w:val="center"/>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2</w:t>
            </w:r>
            <w:r>
              <w:rPr>
                <w:rFonts w:asciiTheme="minorEastAsia" w:hAnsiTheme="minorEastAsia" w:eastAsiaTheme="minorEastAsia" w:cstheme="minorBidi"/>
                <w:sz w:val="18"/>
                <w:szCs w:val="18"/>
              </w:rPr>
              <w:t>00</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126</w:t>
            </w:r>
          </w:p>
        </w:tc>
        <w:tc>
          <w:tcPr>
            <w:tcW w:w="2457" w:type="dxa"/>
            <w:vAlign w:val="center"/>
          </w:tcPr>
          <w:p>
            <w:pPr>
              <w:spacing w:beforeAutospacing="1" w:afterAutospacing="1"/>
              <w:jc w:val="center"/>
              <w:rPr>
                <w:rFonts w:asciiTheme="minorHAnsi" w:hAnsiTheme="minorHAnsi" w:eastAsiaTheme="minorEastAsia" w:cstheme="minorBidi"/>
                <w:sz w:val="18"/>
                <w:szCs w:val="18"/>
              </w:rPr>
            </w:pPr>
          </w:p>
        </w:tc>
        <w:tc>
          <w:tcPr>
            <w:tcW w:w="96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46</w:t>
            </w:r>
          </w:p>
        </w:tc>
        <w:tc>
          <w:tcPr>
            <w:tcW w:w="833"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2</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9</w:t>
            </w:r>
          </w:p>
        </w:tc>
        <w:tc>
          <w:tcPr>
            <w:tcW w:w="698" w:type="dxa"/>
            <w:vAlign w:val="center"/>
          </w:tcPr>
          <w:p>
            <w:pPr>
              <w:spacing w:beforeAutospacing="1" w:afterAutospacing="1"/>
              <w:jc w:val="center"/>
              <w:rPr>
                <w:rFonts w:asciiTheme="minorHAnsi" w:hAnsiTheme="minorHAnsi" w:eastAsiaTheme="minorEastAsia" w:cstheme="minorBidi"/>
                <w:sz w:val="18"/>
                <w:szCs w:val="18"/>
              </w:rPr>
            </w:pPr>
            <w:r>
              <w:rPr>
                <w:rFonts w:asciiTheme="minorHAnsi" w:hAnsiTheme="minorHAnsi" w:eastAsiaTheme="minorEastAsia" w:cstheme="minorBidi"/>
                <w:sz w:val="18"/>
                <w:szCs w:val="18"/>
              </w:rPr>
              <w:t>15</w:t>
            </w:r>
          </w:p>
        </w:tc>
      </w:tr>
    </w:tbl>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十一 、专业教师任职资格</w:t>
      </w:r>
    </w:p>
    <w:p>
      <w:pPr>
        <w:spacing w:line="360" w:lineRule="auto"/>
        <w:rPr>
          <w:rFonts w:ascii="黑体" w:hAnsi="黑体" w:eastAsia="黑体" w:cs="仿宋"/>
          <w:bCs/>
          <w:sz w:val="24"/>
        </w:rPr>
      </w:pPr>
      <w:r>
        <w:rPr>
          <w:rFonts w:hint="eastAsia" w:ascii="仿宋_GB2312" w:hAnsi="微软雅黑" w:eastAsia="仿宋_GB2312"/>
          <w:b/>
          <w:sz w:val="28"/>
          <w:szCs w:val="28"/>
        </w:rPr>
        <w:t xml:space="preserve">  </w:t>
      </w:r>
      <w:r>
        <w:rPr>
          <w:rFonts w:hint="eastAsia" w:ascii="黑体" w:hAnsi="黑体" w:eastAsia="黑体"/>
          <w:sz w:val="24"/>
        </w:rPr>
        <w:t>（一）</w:t>
      </w:r>
      <w:r>
        <w:rPr>
          <w:rFonts w:hint="eastAsia" w:ascii="黑体" w:hAnsi="黑体" w:eastAsia="黑体" w:cs="仿宋"/>
          <w:bCs/>
          <w:sz w:val="24"/>
        </w:rPr>
        <w:t>专任专业教师任职资格</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（1）取得教师职业资格证。</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（2）具有良好的思想政治素质和职业道德，具备认真履行教师岗位职责的能力和水平，遵守教师职业道德规范。</w:t>
      </w:r>
    </w:p>
    <w:p>
      <w:pPr>
        <w:widowControl/>
        <w:tabs>
          <w:tab w:val="left" w:pos="3306"/>
        </w:tabs>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（3）具有土木类专业本科及以上学历，具备理实一体化和信息化教学的基本能力和继续学习能力。</w:t>
      </w:r>
    </w:p>
    <w:p>
      <w:pPr>
        <w:widowControl/>
        <w:spacing w:line="360"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（4）具有“双师型”素质，每两年到企业实践不少于2个月。</w:t>
      </w:r>
    </w:p>
    <w:p>
      <w:pPr>
        <w:spacing w:line="360" w:lineRule="auto"/>
        <w:ind w:firstLine="240" w:firstLineChars="100"/>
        <w:rPr>
          <w:rFonts w:ascii="黑体" w:hAnsi="黑体" w:eastAsia="黑体" w:cs="仿宋"/>
          <w:bCs/>
          <w:sz w:val="24"/>
        </w:rPr>
      </w:pPr>
      <w:r>
        <w:rPr>
          <w:rFonts w:hint="eastAsia" w:ascii="黑体" w:hAnsi="黑体" w:eastAsia="黑体" w:cs="仿宋"/>
          <w:bCs/>
          <w:sz w:val="24"/>
        </w:rPr>
        <w:t>（二）专业兼职教师任职资格</w:t>
      </w:r>
    </w:p>
    <w:p>
      <w:pPr>
        <w:widowControl/>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（1）是工程师、技师职称的技术人员，或是在本专业领域享有较高声誉、丰富实践经验和特殊技能的行业企业技术专家、能工巧匠。</w:t>
      </w:r>
    </w:p>
    <w:p>
      <w:pPr>
        <w:widowControl/>
        <w:spacing w:line="360" w:lineRule="auto"/>
        <w:ind w:firstLine="480"/>
        <w:rPr>
          <w:rFonts w:hint="eastAsia" w:cs="仿宋" w:asciiTheme="minorEastAsia" w:hAnsiTheme="minorEastAsia" w:eastAsiaTheme="minorEastAsia"/>
          <w:szCs w:val="21"/>
        </w:rPr>
      </w:pPr>
      <w:r>
        <w:rPr>
          <w:rFonts w:hint="eastAsia" w:cs="仿宋" w:asciiTheme="minorEastAsia" w:hAnsiTheme="minorEastAsia" w:eastAsiaTheme="minorEastAsia"/>
          <w:szCs w:val="21"/>
        </w:rPr>
        <w:t>（2）需经学校组织的教学方法培训，每学期承担不少于30学时教学任务。</w:t>
      </w:r>
    </w:p>
    <w:p>
      <w:pPr>
        <w:widowControl/>
        <w:spacing w:line="360" w:lineRule="auto"/>
        <w:ind w:firstLine="480"/>
        <w:rPr>
          <w:rFonts w:hint="eastAsia" w:cs="仿宋" w:asciiTheme="minorEastAsia" w:hAnsiTheme="minorEastAsia" w:eastAsiaTheme="minorEastAsia"/>
          <w:b/>
          <w:bCs/>
          <w:szCs w:val="21"/>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cs="仿宋" w:asciiTheme="minorEastAsia" w:hAnsiTheme="minorEastAsia" w:eastAsiaTheme="minorEastAsia"/>
          <w:b/>
          <w:bCs/>
          <w:szCs w:val="21"/>
          <w:lang w:val="en-US" w:eastAsia="zh-CN"/>
        </w:rPr>
        <w:t>教师信息表如下：</w:t>
      </w:r>
    </w:p>
    <w:tbl>
      <w:tblPr>
        <w:tblW w:w="13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5"/>
        <w:gridCol w:w="660"/>
        <w:gridCol w:w="825"/>
        <w:gridCol w:w="495"/>
        <w:gridCol w:w="510"/>
        <w:gridCol w:w="990"/>
        <w:gridCol w:w="960"/>
        <w:gridCol w:w="1680"/>
        <w:gridCol w:w="1815"/>
        <w:gridCol w:w="1080"/>
        <w:gridCol w:w="1545"/>
        <w:gridCol w:w="165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3575" w:type="dxa"/>
            <w:gridSpan w:val="13"/>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教师信息表（ 连云港办学点工程造价专业）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教师工作性质</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性别</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年龄</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专业技术职务</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最后学历</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毕业学校</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专业</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学位</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现从事专业</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拟任课程</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是否双师型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兼职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张成利</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硕士研究生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南京工业大学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混凝土结构工程施工</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兼职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陈路萍</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硕士研究生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工业工程管理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工程经济学</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陈守如</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副教授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江苏海洋大学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工业与民用建筑</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工程管理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钢筋算量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赵梓伊</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高校讲师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硕士研究生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昆明理工大学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工程招投标与合同管理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王艳秋</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高校讲师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研究生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南京林业大学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建筑与土木工程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工程管理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房屋建筑与装饰工程计价</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赵婉竹</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高校讲师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盐城工学院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工程项目管理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安装工程计量计价</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张韵婕</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建筑与土木工程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建筑与装饰计量计价</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于彦荣</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河北师范大学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装潢设计与工艺教育</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建筑装饰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刘昱泽</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解放军理工大学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建筑CAD</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肖岩</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淮海工学院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建筑制图</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魏娜</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常州工学院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建筑力学</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江晖</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徐州师范大学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建筑工程测量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成金阁</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男</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淮海工学院</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建筑结构</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专职</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丁力</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w:t>
            </w:r>
          </w:p>
        </w:tc>
        <w:tc>
          <w:tcPr>
            <w:tcW w:w="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大连海洋大学</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环境工程</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工程硕士</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建筑工程技术</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建筑设备工程</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r>
    </w:tbl>
    <w:p>
      <w:pPr>
        <w:rPr>
          <w:rFonts w:hint="eastAsia" w:cs="仿宋" w:asciiTheme="minorEastAsia" w:hAnsiTheme="minorEastAsia" w:eastAsiaTheme="minorEastAsia"/>
          <w:b/>
          <w:bCs/>
          <w:szCs w:val="21"/>
          <w:lang w:val="en-US" w:eastAsia="zh-CN"/>
        </w:rPr>
        <w:sectPr>
          <w:pgSz w:w="16838" w:h="11906" w:orient="landscape"/>
          <w:pgMar w:top="1800" w:right="1440" w:bottom="1800" w:left="1440" w:header="851" w:footer="992" w:gutter="0"/>
          <w:pgNumType w:fmt="numberInDash" w:start="1"/>
          <w:cols w:space="425" w:num="1"/>
          <w:titlePg/>
          <w:docGrid w:type="lines" w:linePitch="312" w:charSpace="0"/>
        </w:sectPr>
      </w:pPr>
      <w:r>
        <w:rPr>
          <w:rFonts w:hint="eastAsia" w:cs="仿宋" w:asciiTheme="minorEastAsia" w:hAnsiTheme="minorEastAsia" w:eastAsiaTheme="minorEastAsia"/>
          <w:b/>
          <w:bCs/>
          <w:szCs w:val="21"/>
          <w:lang w:val="en-US" w:eastAsia="zh-CN"/>
        </w:rPr>
        <w:br w:type="page"/>
      </w:r>
    </w:p>
    <w:p>
      <w:pPr>
        <w:ind w:firstLine="551" w:firstLineChars="196"/>
        <w:rPr>
          <w:rFonts w:ascii="仿宋_GB2312" w:hAnsi="微软雅黑" w:eastAsia="仿宋_GB2312"/>
          <w:b/>
          <w:sz w:val="28"/>
          <w:szCs w:val="28"/>
        </w:rPr>
      </w:pPr>
      <w:r>
        <w:rPr>
          <w:rFonts w:hint="eastAsia" w:ascii="仿宋_GB2312" w:hAnsi="微软雅黑" w:eastAsia="仿宋_GB2312"/>
          <w:b/>
          <w:sz w:val="28"/>
          <w:szCs w:val="28"/>
        </w:rPr>
        <w:t>十二 、实验（实训）条件</w:t>
      </w:r>
    </w:p>
    <w:tbl>
      <w:tblPr>
        <w:tblStyle w:val="6"/>
        <w:tblW w:w="8120"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701"/>
        <w:gridCol w:w="1276"/>
        <w:gridCol w:w="2693"/>
        <w:gridCol w:w="1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1701"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实训名称</w:t>
            </w:r>
          </w:p>
        </w:tc>
        <w:tc>
          <w:tcPr>
            <w:tcW w:w="1276"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实训室名称</w:t>
            </w:r>
          </w:p>
        </w:tc>
        <w:tc>
          <w:tcPr>
            <w:tcW w:w="2693"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实训设备名称</w:t>
            </w:r>
          </w:p>
        </w:tc>
        <w:tc>
          <w:tcPr>
            <w:tcW w:w="1991" w:type="dxa"/>
            <w:shd w:val="clear" w:color="auto" w:fill="auto"/>
            <w:noWrap/>
            <w:vAlign w:val="center"/>
          </w:tcPr>
          <w:p>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配置建议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1</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建筑材料</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建材实验室</w:t>
            </w: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水泥、石子、砂、钢筋原材实验；砂浆、砼实验等</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试验筛、开平、水泥砂浆搅拌机、量水器、凝结时间测量定仪、温热养护箱、水泥砂浆试模、砂浆稠度仪等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2</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建筑工程测量实训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测量实验室</w:t>
            </w: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水准仪、经纬仪、全站仪等仪器操作；水准测量、角度测量、距离测量；控制测量、测量放线、沉降与变形测量等</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水准仪、经纬仪、全站仪等仪器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建筑工程技术</w:t>
            </w:r>
          </w:p>
        </w:tc>
        <w:tc>
          <w:tcPr>
            <w:tcW w:w="1276" w:type="dxa"/>
            <w:shd w:val="clear" w:color="auto" w:fill="auto"/>
            <w:noWrap/>
            <w:vAlign w:val="center"/>
          </w:tcPr>
          <w:p>
            <w:pPr>
              <w:spacing w:line="300" w:lineRule="exact"/>
              <w:jc w:val="left"/>
              <w:rPr>
                <w:rFonts w:ascii="宋体" w:hAnsi="宋体"/>
                <w:sz w:val="18"/>
                <w:szCs w:val="18"/>
              </w:rPr>
            </w:pPr>
          </w:p>
        </w:tc>
        <w:tc>
          <w:tcPr>
            <w:tcW w:w="2693" w:type="dxa"/>
            <w:shd w:val="clear" w:color="auto" w:fill="auto"/>
            <w:noWrap/>
            <w:vAlign w:val="center"/>
          </w:tcPr>
          <w:p>
            <w:pPr>
              <w:spacing w:line="300" w:lineRule="exact"/>
              <w:jc w:val="left"/>
              <w:rPr>
                <w:rFonts w:ascii="宋体" w:hAnsi="宋体"/>
                <w:sz w:val="18"/>
                <w:szCs w:val="18"/>
              </w:rPr>
            </w:pPr>
            <w:r>
              <w:rPr>
                <w:rFonts w:hint="eastAsia" w:ascii="宋体" w:hAnsi="宋体"/>
                <w:sz w:val="18"/>
                <w:szCs w:val="18"/>
              </w:rPr>
              <w:t>施工生产实习</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4</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房屋建筑与装饰工程计量</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工程量计算、工程量清单编制、招标控制价的编制</w:t>
            </w:r>
          </w:p>
        </w:tc>
        <w:tc>
          <w:tcPr>
            <w:tcW w:w="1991" w:type="dxa"/>
            <w:shd w:val="clear" w:color="auto" w:fill="auto"/>
            <w:noWrap/>
            <w:vAlign w:val="center"/>
          </w:tcPr>
          <w:p>
            <w:pPr>
              <w:widowControl/>
              <w:jc w:val="center"/>
              <w:rPr>
                <w:rFonts w:ascii="宋体" w:hAnsi="宋体"/>
                <w:sz w:val="18"/>
                <w:szCs w:val="18"/>
              </w:rPr>
            </w:pPr>
            <w:r>
              <w:rPr>
                <w:rFonts w:hint="eastAsia" w:ascii="宋体" w:hAnsi="宋体"/>
                <w:sz w:val="18"/>
                <w:szCs w:val="18"/>
              </w:rPr>
              <w:t>　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5</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房屋建筑与装饰工程计价</w:t>
            </w:r>
          </w:p>
        </w:tc>
        <w:tc>
          <w:tcPr>
            <w:tcW w:w="1276" w:type="dxa"/>
            <w:shd w:val="clear" w:color="auto" w:fill="auto"/>
            <w:noWrap/>
            <w:vAlign w:val="center"/>
          </w:tcPr>
          <w:p>
            <w:pPr>
              <w:jc w:val="center"/>
              <w:rPr>
                <w:sz w:val="18"/>
                <w:szCs w:val="18"/>
              </w:rPr>
            </w:pPr>
            <w:r>
              <w:rPr>
                <w:rFonts w:hint="eastAsia" w:ascii="宋体" w:hAnsi="宋体"/>
                <w:sz w:val="18"/>
                <w:szCs w:val="18"/>
              </w:rPr>
              <w:t>一体化教室</w:t>
            </w:r>
          </w:p>
        </w:tc>
        <w:tc>
          <w:tcPr>
            <w:tcW w:w="2693" w:type="dxa"/>
            <w:shd w:val="clear" w:color="auto" w:fill="auto"/>
            <w:noWrap/>
            <w:vAlign w:val="center"/>
          </w:tcPr>
          <w:p>
            <w:pPr>
              <w:jc w:val="center"/>
            </w:pPr>
            <w:r>
              <w:rPr>
                <w:rFonts w:hint="eastAsia" w:ascii="宋体" w:hAnsi="宋体"/>
                <w:sz w:val="18"/>
                <w:szCs w:val="18"/>
              </w:rPr>
              <w:t>工程量计算、工程量清单编制、招标控制价的编制</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6</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安装工程计量与计价</w:t>
            </w:r>
          </w:p>
        </w:tc>
        <w:tc>
          <w:tcPr>
            <w:tcW w:w="1276" w:type="dxa"/>
            <w:shd w:val="clear" w:color="auto" w:fill="auto"/>
            <w:noWrap/>
            <w:vAlign w:val="center"/>
          </w:tcPr>
          <w:p>
            <w:pPr>
              <w:jc w:val="center"/>
              <w:rPr>
                <w:sz w:val="18"/>
                <w:szCs w:val="18"/>
              </w:rPr>
            </w:pPr>
            <w:r>
              <w:rPr>
                <w:rFonts w:hint="eastAsia" w:ascii="宋体" w:hAnsi="宋体"/>
                <w:sz w:val="18"/>
                <w:szCs w:val="18"/>
              </w:rPr>
              <w:t>一体化教室</w:t>
            </w:r>
          </w:p>
        </w:tc>
        <w:tc>
          <w:tcPr>
            <w:tcW w:w="2693" w:type="dxa"/>
            <w:shd w:val="clear" w:color="auto" w:fill="auto"/>
            <w:noWrap/>
            <w:vAlign w:val="center"/>
          </w:tcPr>
          <w:p>
            <w:pPr>
              <w:jc w:val="center"/>
            </w:pPr>
            <w:r>
              <w:rPr>
                <w:rFonts w:hint="eastAsia" w:ascii="宋体" w:hAnsi="宋体"/>
                <w:sz w:val="18"/>
                <w:szCs w:val="18"/>
              </w:rPr>
              <w:t>工程量计算、工程量清单编制、招标控制价的编制</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7</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钢筋算量</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计算书</w:t>
            </w:r>
          </w:p>
        </w:tc>
        <w:tc>
          <w:tcPr>
            <w:tcW w:w="1991" w:type="dxa"/>
            <w:shd w:val="clear" w:color="auto" w:fill="auto"/>
            <w:noWrap/>
          </w:tcPr>
          <w:p>
            <w:r>
              <w:rPr>
                <w:rFonts w:hint="eastAsia" w:ascii="宋体" w:hAnsi="宋体"/>
                <w:sz w:val="18"/>
                <w:szCs w:val="18"/>
              </w:rPr>
              <w:t>电脑、工程造价软件、投影仪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59" w:type="dxa"/>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8</w:t>
            </w:r>
          </w:p>
        </w:tc>
        <w:tc>
          <w:tcPr>
            <w:tcW w:w="1701"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图形算量软件实训</w:t>
            </w:r>
          </w:p>
        </w:tc>
        <w:tc>
          <w:tcPr>
            <w:tcW w:w="1276" w:type="dxa"/>
            <w:shd w:val="clear" w:color="auto" w:fill="auto"/>
            <w:noWrap/>
            <w:vAlign w:val="center"/>
          </w:tcPr>
          <w:p>
            <w:pPr>
              <w:widowControl/>
              <w:jc w:val="center"/>
              <w:rPr>
                <w:rFonts w:ascii="宋体" w:hAnsi="宋体"/>
                <w:sz w:val="18"/>
                <w:szCs w:val="18"/>
              </w:rPr>
            </w:pPr>
            <w:r>
              <w:rPr>
                <w:rFonts w:hint="eastAsia" w:ascii="宋体" w:hAnsi="宋体"/>
                <w:sz w:val="18"/>
                <w:szCs w:val="18"/>
              </w:rPr>
              <w:t>一体化教室</w:t>
            </w:r>
          </w:p>
        </w:tc>
        <w:tc>
          <w:tcPr>
            <w:tcW w:w="2693" w:type="dxa"/>
            <w:shd w:val="clear" w:color="auto" w:fill="auto"/>
            <w:noWrap/>
            <w:vAlign w:val="center"/>
          </w:tcPr>
          <w:p>
            <w:pPr>
              <w:spacing w:line="300" w:lineRule="exact"/>
              <w:jc w:val="center"/>
              <w:rPr>
                <w:rFonts w:ascii="宋体" w:hAnsi="宋体"/>
                <w:sz w:val="18"/>
                <w:szCs w:val="18"/>
              </w:rPr>
            </w:pPr>
            <w:r>
              <w:rPr>
                <w:rFonts w:hint="eastAsia" w:ascii="宋体" w:hAnsi="宋体"/>
                <w:sz w:val="18"/>
                <w:szCs w:val="18"/>
              </w:rPr>
              <w:t>完整的工程量计算文件</w:t>
            </w:r>
          </w:p>
        </w:tc>
        <w:tc>
          <w:tcPr>
            <w:tcW w:w="1991" w:type="dxa"/>
            <w:shd w:val="clear" w:color="auto" w:fill="auto"/>
            <w:noWrap/>
          </w:tcPr>
          <w:p>
            <w:r>
              <w:rPr>
                <w:rFonts w:hint="eastAsia" w:ascii="宋体" w:hAnsi="宋体"/>
                <w:sz w:val="18"/>
                <w:szCs w:val="18"/>
              </w:rPr>
              <w:t>电脑、工程造价软件、投影仪</w:t>
            </w:r>
          </w:p>
        </w:tc>
      </w:tr>
    </w:tbl>
    <w:p>
      <w:pPr>
        <w:ind w:firstLine="562" w:firstLineChars="200"/>
        <w:rPr>
          <w:rFonts w:ascii="仿宋_GB2312" w:hAnsi="微软雅黑" w:eastAsia="仿宋_GB2312"/>
          <w:b/>
          <w:sz w:val="28"/>
          <w:szCs w:val="28"/>
        </w:rPr>
      </w:pPr>
      <w:r>
        <w:rPr>
          <w:rFonts w:hint="eastAsia" w:ascii="仿宋_GB2312" w:hAnsi="微软雅黑" w:eastAsia="仿宋_GB2312"/>
          <w:b/>
          <w:sz w:val="28"/>
          <w:szCs w:val="28"/>
        </w:rPr>
        <w:t>十三、 毕业标准</w:t>
      </w:r>
    </w:p>
    <w:p>
      <w:pPr>
        <w:spacing w:line="360" w:lineRule="auto"/>
        <w:rPr>
          <w:rFonts w:cs="仿宋" w:asciiTheme="minorEastAsia" w:hAnsiTheme="minorEastAsia" w:eastAsiaTheme="minorEastAsia"/>
          <w:bCs/>
          <w:szCs w:val="21"/>
        </w:rPr>
      </w:pPr>
      <w:r>
        <w:rPr>
          <w:rFonts w:hint="eastAsia" w:ascii="仿宋_GB2312" w:hAnsi="仿宋" w:eastAsia="仿宋_GB2312" w:cs="仿宋"/>
          <w:bCs/>
          <w:sz w:val="24"/>
        </w:rPr>
        <w:t xml:space="preserve">   </w:t>
      </w:r>
      <w:r>
        <w:rPr>
          <w:rFonts w:hint="eastAsia" w:cs="仿宋" w:asciiTheme="minorEastAsia" w:hAnsiTheme="minorEastAsia" w:eastAsiaTheme="minorEastAsia"/>
          <w:bCs/>
          <w:szCs w:val="21"/>
        </w:rPr>
        <w:t>学生满足如下条件，准予毕业：</w:t>
      </w:r>
    </w:p>
    <w:p>
      <w:pPr>
        <w:spacing w:line="360" w:lineRule="auto"/>
        <w:outlineLvl w:val="0"/>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（1）思想品德鉴定</w:t>
      </w:r>
      <w:r>
        <w:rPr>
          <w:rFonts w:cs="仿宋" w:asciiTheme="minorEastAsia" w:hAnsiTheme="minorEastAsia" w:eastAsiaTheme="minorEastAsia"/>
          <w:bCs/>
          <w:szCs w:val="21"/>
        </w:rPr>
        <w:t>合</w:t>
      </w:r>
      <w:r>
        <w:rPr>
          <w:rFonts w:hint="eastAsia" w:cs="仿宋" w:asciiTheme="minorEastAsia" w:hAnsiTheme="minorEastAsia" w:eastAsiaTheme="minorEastAsia"/>
          <w:bCs/>
          <w:szCs w:val="21"/>
        </w:rPr>
        <w:t>格；</w:t>
      </w:r>
    </w:p>
    <w:p>
      <w:pPr>
        <w:spacing w:line="360" w:lineRule="auto"/>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  （2）修完规定课程，达到毕业总学分2</w:t>
      </w:r>
      <w:r>
        <w:rPr>
          <w:rFonts w:hint="default" w:cs="仿宋" w:asciiTheme="minorEastAsia" w:hAnsiTheme="minorEastAsia" w:eastAsiaTheme="minorEastAsia"/>
          <w:bCs/>
          <w:szCs w:val="21"/>
          <w:lang w:val="en-US"/>
        </w:rPr>
        <w:t>75</w:t>
      </w:r>
      <w:r>
        <w:rPr>
          <w:rFonts w:hint="eastAsia" w:cs="仿宋" w:asciiTheme="minorEastAsia" w:hAnsiTheme="minorEastAsia" w:eastAsiaTheme="minorEastAsia"/>
          <w:bCs/>
          <w:szCs w:val="21"/>
        </w:rPr>
        <w:t>学分。</w:t>
      </w:r>
    </w:p>
    <w:p>
      <w:pPr>
        <w:spacing w:line="360" w:lineRule="auto"/>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 xml:space="preserve">  （3）按照“职业资格”的要求，取得相应的技能证书。</w:t>
      </w:r>
    </w:p>
    <w:p>
      <w:pPr>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br w:type="page"/>
      </w:r>
    </w:p>
    <w:p>
      <w:pPr>
        <w:spacing w:line="360" w:lineRule="auto"/>
        <w:rPr>
          <w:rFonts w:hint="eastAsia" w:cs="仿宋" w:asciiTheme="minorEastAsia" w:hAnsiTheme="minorEastAsia" w:eastAsiaTheme="minorEastAsia"/>
          <w:bCs/>
          <w:szCs w:val="21"/>
        </w:rPr>
        <w:sectPr>
          <w:pgSz w:w="11906" w:h="16838"/>
          <w:pgMar w:top="1440" w:right="1800" w:bottom="1440" w:left="1800" w:header="851" w:footer="992" w:gutter="0"/>
          <w:pgNumType w:fmt="numberInDash" w:start="1"/>
          <w:cols w:space="425" w:num="1"/>
          <w:titlePg/>
          <w:docGrid w:type="lines" w:linePitch="312" w:charSpace="0"/>
        </w:sectPr>
      </w:pPr>
    </w:p>
    <w:tbl>
      <w:tblPr>
        <w:tblW w:w="14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8"/>
        <w:gridCol w:w="528"/>
        <w:gridCol w:w="528"/>
        <w:gridCol w:w="578"/>
        <w:gridCol w:w="1620"/>
        <w:gridCol w:w="2311"/>
        <w:gridCol w:w="578"/>
        <w:gridCol w:w="578"/>
        <w:gridCol w:w="578"/>
        <w:gridCol w:w="578"/>
        <w:gridCol w:w="579"/>
        <w:gridCol w:w="579"/>
        <w:gridCol w:w="579"/>
        <w:gridCol w:w="579"/>
        <w:gridCol w:w="579"/>
        <w:gridCol w:w="579"/>
        <w:gridCol w:w="579"/>
        <w:gridCol w:w="579"/>
        <w:gridCol w:w="579"/>
        <w:gridCol w:w="503"/>
        <w:gridCol w:w="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14550" w:type="dxa"/>
            <w:gridSpan w:val="21"/>
            <w:tcBorders>
              <w:top w:val="nil"/>
              <w:left w:val="nil"/>
              <w:bottom w:val="single" w:color="000000" w:sz="8"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bookmarkEnd w:id="0"/>
            <w:r>
              <w:rPr>
                <w:rFonts w:hint="eastAsia" w:ascii="宋体" w:hAnsi="宋体" w:eastAsia="宋体" w:cs="宋体"/>
                <w:b/>
                <w:bCs/>
                <w:i w:val="0"/>
                <w:iCs w:val="0"/>
                <w:color w:val="000000"/>
                <w:kern w:val="0"/>
                <w:sz w:val="32"/>
                <w:szCs w:val="32"/>
                <w:u w:val="none"/>
                <w:bdr w:val="none" w:color="auto" w:sz="0" w:space="0"/>
                <w:lang w:val="en-US" w:eastAsia="zh-CN" w:bidi="ar"/>
              </w:rPr>
              <w:t>2021级五年制高职工程造价专业教学进程表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vMerge w:val="restart"/>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课程类别</w:t>
            </w:r>
          </w:p>
        </w:tc>
        <w:tc>
          <w:tcPr>
            <w:tcW w:w="0" w:type="auto"/>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课程代码</w:t>
            </w:r>
          </w:p>
        </w:tc>
        <w:tc>
          <w:tcPr>
            <w:tcW w:w="0" w:type="auto"/>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课程名称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课时</w:t>
            </w:r>
          </w:p>
        </w:tc>
        <w:tc>
          <w:tcPr>
            <w:tcW w:w="0" w:type="auto"/>
            <w:vMerge w:val="restart"/>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学分</w:t>
            </w:r>
          </w:p>
        </w:tc>
        <w:tc>
          <w:tcPr>
            <w:tcW w:w="0" w:type="auto"/>
            <w:gridSpan w:val="2"/>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课时分配</w:t>
            </w:r>
          </w:p>
        </w:tc>
        <w:tc>
          <w:tcPr>
            <w:tcW w:w="0" w:type="auto"/>
            <w:gridSpan w:val="10"/>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学时及教学周安排</w:t>
            </w:r>
          </w:p>
        </w:tc>
        <w:tc>
          <w:tcPr>
            <w:tcW w:w="495" w:type="dxa"/>
            <w:vMerge w:val="restart"/>
            <w:tcBorders>
              <w:top w:val="single" w:color="000000" w:sz="8" w:space="0"/>
              <w:left w:val="single" w:color="000000" w:sz="4" w:space="0"/>
              <w:bottom w:val="single" w:color="000000" w:sz="4" w:space="0"/>
              <w:right w:val="single" w:color="000000" w:sz="8"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课程管理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vMerge w:val="continue"/>
            <w:tcBorders>
              <w:top w:val="single" w:color="000000" w:sz="8"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理论</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实践</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八</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十</w:t>
            </w:r>
          </w:p>
        </w:tc>
        <w:tc>
          <w:tcPr>
            <w:tcW w:w="495" w:type="dxa"/>
            <w:vMerge w:val="continue"/>
            <w:tcBorders>
              <w:top w:val="single" w:color="000000" w:sz="8" w:space="0"/>
              <w:left w:val="single" w:color="000000" w:sz="4" w:space="0"/>
              <w:bottom w:val="single" w:color="000000" w:sz="4" w:space="0"/>
              <w:right w:val="single" w:color="000000" w:sz="8" w:space="0"/>
            </w:tcBorders>
            <w:shd w:val="clear" w:color="auto" w:fill="DAEEF3"/>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3"/>
            <w:vMerge w:val="continue"/>
            <w:tcBorders>
              <w:top w:val="single" w:color="000000" w:sz="8"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w:t>
            </w:r>
          </w:p>
        </w:tc>
        <w:tc>
          <w:tcPr>
            <w:tcW w:w="495" w:type="dxa"/>
            <w:vMerge w:val="continue"/>
            <w:tcBorders>
              <w:top w:val="single" w:color="000000" w:sz="8" w:space="0"/>
              <w:left w:val="single" w:color="000000" w:sz="4" w:space="0"/>
              <w:bottom w:val="single" w:color="000000" w:sz="4" w:space="0"/>
              <w:right w:val="single" w:color="000000" w:sz="8" w:space="0"/>
            </w:tcBorders>
            <w:shd w:val="clear" w:color="auto" w:fill="DAEEF3"/>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75" w:type="dxa"/>
            <w:vMerge w:val="restart"/>
            <w:tcBorders>
              <w:top w:val="nil"/>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公共基础课程</w:t>
            </w:r>
          </w:p>
        </w:tc>
        <w:tc>
          <w:tcPr>
            <w:tcW w:w="42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思想政治课</w:t>
            </w:r>
          </w:p>
        </w:tc>
        <w:tc>
          <w:tcPr>
            <w:tcW w:w="42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必修课</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001A591</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中国特色社会主义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0" w:type="auto"/>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001A592</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心理健康与职业生涯</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0" w:type="auto"/>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001A594</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哲学与人生</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FF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FF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36</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001A593</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职业道德与法治</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FF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FF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000A485</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思想道德修养与法律基础</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000A491-000A492</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毛泽东思想与中国特色社会主义理论体系概论1-2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001A487-001A490</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形势与政策1-4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限选课</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001A598</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国家安全教育</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职业健康与安全</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就业与创业指导</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文化课</w:t>
            </w:r>
          </w:p>
        </w:tc>
        <w:tc>
          <w:tcPr>
            <w:tcW w:w="4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必修课</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001A008-001A013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语文1-6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000A388-000A391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数学1-4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000A392-000A393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工程数学1-2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000A025-000A029</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英语1-5</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w:t>
            </w: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15</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001A030-001A032</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英语6-8</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001B033-001B034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计算机应用基础1-2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艺术</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中国历史</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世界历史</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001A036-001A043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体育1-8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限选</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001A597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职业教育与社会发展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001B050-001B051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物理1-2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5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专业技能课程</w:t>
            </w:r>
          </w:p>
        </w:tc>
        <w:tc>
          <w:tcPr>
            <w:tcW w:w="420" w:type="dxa"/>
            <w:vMerge w:val="restart"/>
            <w:tcBorders>
              <w:top w:val="single" w:color="000000" w:sz="4" w:space="0"/>
              <w:left w:val="single" w:color="000000" w:sz="4" w:space="0"/>
              <w:bottom w:val="nil"/>
              <w:right w:val="nil"/>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专业课</w:t>
            </w:r>
          </w:p>
        </w:tc>
        <w:tc>
          <w:tcPr>
            <w:tcW w:w="420" w:type="dxa"/>
            <w:vMerge w:val="restart"/>
            <w:tcBorders>
              <w:top w:val="single" w:color="000000" w:sz="4" w:space="0"/>
              <w:left w:val="single" w:color="000000" w:sz="4" w:space="0"/>
              <w:bottom w:val="nil"/>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必修课</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001B502</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建筑制图与CAD</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001B054</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建筑材料</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001B055</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建筑构造与识图</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001B503</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混凝土结构平法识图</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DAEEF3"/>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001B057</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建筑工程测量</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000B058</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建筑施工技术</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001B059</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定额原理与计价基础</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000B060</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房屋建筑与装饰工程计量</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001B061</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建筑工程资料管理</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001B504</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BIM建模与应用</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001B062</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房屋建筑与装饰工程计价</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001B063</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建筑工程项目管理</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001B064</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钢筋算量</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001B065</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建筑财务</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001B066</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安装识图与施工工艺</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000B067</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安装工程计量与计价</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001B068</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工程招投标与合同管理</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restart"/>
            <w:tcBorders>
              <w:top w:val="single" w:color="000000" w:sz="4" w:space="0"/>
              <w:left w:val="single" w:color="000000" w:sz="4" w:space="0"/>
              <w:bottom w:val="nil"/>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限选课</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001B084</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建筑装饰施工技术</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001B085</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工程法规</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20" w:type="dxa"/>
            <w:vMerge w:val="continue"/>
            <w:tcBorders>
              <w:top w:val="single" w:color="000000" w:sz="4" w:space="0"/>
              <w:left w:val="single" w:color="000000" w:sz="4" w:space="0"/>
              <w:bottom w:val="nil"/>
              <w:right w:val="nil"/>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20" w:type="dxa"/>
            <w:vMerge w:val="continue"/>
            <w:tcBorders>
              <w:top w:val="single" w:color="000000" w:sz="4" w:space="0"/>
              <w:left w:val="single" w:color="000000" w:sz="4" w:space="0"/>
              <w:bottom w:val="nil"/>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001B086</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工程经济学</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2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nil"/>
              <w:right w:val="single" w:color="000000" w:sz="4" w:space="0"/>
            </w:tcBorders>
            <w:shd w:val="clear" w:color="auto" w:fill="DAEEF3"/>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5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集中实训课</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001C069-001C070</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认识实习1-2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001C071</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建筑工程测量实训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001C072-001C074</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施工生产实习1-3</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001C075</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施工图识读实训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001C076</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房屋建筑与装饰工程计量实训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001C077</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房屋建筑与装饰工程计价实训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001C078</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钢筋算量实训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001C079</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图形算量软件实训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001C080</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安装工程计量与计价实训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001C081</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顶岗实习</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001C082</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毕业设计</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5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1320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215" w:type="dxa"/>
            <w:gridSpan w:val="3"/>
            <w:vMerge w:val="restart"/>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第二     课堂        活动</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001C044</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入学教育</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215" w:type="dxa"/>
            <w:gridSpan w:val="3"/>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001C045</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军事理论与军事训练</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215" w:type="dxa"/>
            <w:gridSpan w:val="3"/>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001C046-001C047</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公益劳动1-2</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215" w:type="dxa"/>
            <w:gridSpan w:val="3"/>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001C505-001C506</w:t>
            </w:r>
          </w:p>
        </w:tc>
        <w:tc>
          <w:tcPr>
            <w:tcW w:w="3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社会实践1-2</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80" w:type="dxa"/>
            <w:tcBorders>
              <w:top w:val="single" w:color="000000" w:sz="4" w:space="0"/>
              <w:left w:val="single" w:color="000000" w:sz="4" w:space="0"/>
              <w:bottom w:val="nil"/>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215" w:type="dxa"/>
            <w:gridSpan w:val="3"/>
            <w:vMerge w:val="continue"/>
            <w:tcBorders>
              <w:top w:val="single" w:color="000000" w:sz="4" w:space="0"/>
              <w:left w:val="single" w:color="000000" w:sz="8"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67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小计</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restart"/>
            <w:tcBorders>
              <w:top w:val="nil"/>
              <w:left w:val="single" w:color="000000" w:sz="8"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选修课</w:t>
            </w: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人文类  </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391B394-391B395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美术1-2 </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名著赏析</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001B410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电影欣赏</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391B419-391B420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中国地理1-2 </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公共礼仪</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人文类选修课最低应修学分</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restar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专业拓展类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00B439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房地产估价</w:t>
            </w:r>
          </w:p>
        </w:tc>
        <w:tc>
          <w:tcPr>
            <w:tcW w:w="480" w:type="dxa"/>
            <w:tcBorders>
              <w:top w:val="nil"/>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480" w:type="dxa"/>
            <w:tcBorders>
              <w:top w:val="nil"/>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nil"/>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DAEEF3"/>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建筑装饰工程概论</w:t>
            </w:r>
          </w:p>
        </w:tc>
        <w:tc>
          <w:tcPr>
            <w:tcW w:w="0" w:type="auto"/>
            <w:tcBorders>
              <w:top w:val="nil"/>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nil"/>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001B432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高层施工技术</w:t>
            </w:r>
          </w:p>
        </w:tc>
        <w:tc>
          <w:tcPr>
            <w:tcW w:w="0" w:type="auto"/>
            <w:tcBorders>
              <w:top w:val="nil"/>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nil"/>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房地产开发经营与管理</w:t>
            </w:r>
          </w:p>
        </w:tc>
        <w:tc>
          <w:tcPr>
            <w:tcW w:w="0" w:type="auto"/>
            <w:tcBorders>
              <w:top w:val="nil"/>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nil"/>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nil"/>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001B447</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工程造价案例分析</w:t>
            </w:r>
          </w:p>
        </w:tc>
        <w:tc>
          <w:tcPr>
            <w:tcW w:w="0" w:type="auto"/>
            <w:tcBorders>
              <w:top w:val="nil"/>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nil"/>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001C448</w:t>
            </w:r>
          </w:p>
        </w:tc>
        <w:tc>
          <w:tcPr>
            <w:tcW w:w="3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建筑CAD制图员培训</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DAEE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375" w:type="dxa"/>
            <w:vMerge w:val="continue"/>
            <w:tcBorders>
              <w:top w:val="nil"/>
              <w:left w:val="single" w:color="000000" w:sz="8" w:space="0"/>
              <w:bottom w:val="single" w:color="000000" w:sz="4" w:space="0"/>
              <w:right w:val="single" w:color="000000" w:sz="4" w:space="0"/>
            </w:tcBorders>
            <w:shd w:val="clear"/>
            <w:textDirection w:val="tbRlV"/>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专业拓展类选修课最低应修学分</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352</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22</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128</w:t>
            </w:r>
          </w:p>
        </w:tc>
        <w:tc>
          <w:tcPr>
            <w:tcW w:w="4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bdr w:val="none" w:color="auto" w:sz="0" w:space="0"/>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8"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总计</w:t>
            </w:r>
          </w:p>
        </w:tc>
        <w:tc>
          <w:tcPr>
            <w:tcW w:w="480" w:type="dxa"/>
            <w:tcBorders>
              <w:top w:val="single" w:color="000000" w:sz="4" w:space="0"/>
              <w:left w:val="single" w:color="000000" w:sz="4" w:space="0"/>
              <w:bottom w:val="single" w:color="000000" w:sz="8" w:space="0"/>
              <w:right w:val="single" w:color="000000" w:sz="4" w:space="0"/>
            </w:tcBorders>
            <w:shd w:val="clear" w:color="auto" w:fill="DAEEF3"/>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5310</w:t>
            </w:r>
          </w:p>
        </w:tc>
        <w:tc>
          <w:tcPr>
            <w:tcW w:w="480"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w:t>
            </w:r>
          </w:p>
        </w:tc>
        <w:tc>
          <w:tcPr>
            <w:tcW w:w="480"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2634</w:t>
            </w:r>
          </w:p>
        </w:tc>
        <w:tc>
          <w:tcPr>
            <w:tcW w:w="480" w:type="dxa"/>
            <w:tcBorders>
              <w:top w:val="single" w:color="000000" w:sz="4" w:space="0"/>
              <w:left w:val="single" w:color="000000" w:sz="4" w:space="0"/>
              <w:bottom w:val="single" w:color="000000" w:sz="8"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2582</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restart"/>
            <w:tcBorders>
              <w:top w:val="single" w:color="000000" w:sz="4" w:space="0"/>
              <w:left w:val="single" w:color="000000" w:sz="8"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制定人：张成利</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0" w:type="auto"/>
            <w:gridSpan w:val="6"/>
            <w:vMerge w:val="restart"/>
            <w:tcBorders>
              <w:top w:val="single" w:color="000000" w:sz="4" w:space="0"/>
              <w:left w:val="single" w:color="000000" w:sz="4" w:space="0"/>
              <w:bottom w:val="nil"/>
              <w:right w:val="single" w:color="000000" w:sz="4"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办学点审核意见（盖章）</w:t>
            </w:r>
          </w:p>
        </w:tc>
        <w:tc>
          <w:tcPr>
            <w:tcW w:w="0" w:type="auto"/>
            <w:gridSpan w:val="10"/>
            <w:vMerge w:val="restart"/>
            <w:tcBorders>
              <w:top w:val="nil"/>
              <w:left w:val="nil"/>
              <w:bottom w:val="nil"/>
              <w:right w:val="single" w:color="000000" w:sz="8" w:space="0"/>
            </w:tcBorders>
            <w:shd w:val="clear"/>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省校审核意见（盖章）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continue"/>
            <w:tcBorders>
              <w:top w:val="single" w:color="000000" w:sz="4" w:space="0"/>
              <w:left w:val="single" w:color="000000" w:sz="8" w:space="0"/>
              <w:bottom w:val="nil"/>
              <w:right w:val="nil"/>
            </w:tcBorders>
            <w:shd w:val="clear"/>
            <w:vAlign w:val="center"/>
          </w:tcPr>
          <w:p>
            <w:pPr>
              <w:jc w:val="left"/>
              <w:rPr>
                <w:rFonts w:hint="eastAsia" w:ascii="宋体" w:hAnsi="宋体" w:eastAsia="宋体" w:cs="宋体"/>
                <w:i w:val="0"/>
                <w:iCs w:val="0"/>
                <w:color w:val="000000"/>
                <w:sz w:val="22"/>
                <w:szCs w:val="22"/>
                <w:u w:val="none"/>
              </w:rPr>
            </w:pPr>
          </w:p>
        </w:tc>
        <w:tc>
          <w:tcPr>
            <w:tcW w:w="0" w:type="auto"/>
            <w:gridSpan w:val="6"/>
            <w:vMerge w:val="continue"/>
            <w:tcBorders>
              <w:top w:val="single" w:color="000000" w:sz="4" w:space="0"/>
              <w:left w:val="single" w:color="000000" w:sz="4" w:space="0"/>
              <w:bottom w:val="nil"/>
              <w:right w:val="single" w:color="000000" w:sz="4" w:space="0"/>
            </w:tcBorders>
            <w:shd w:val="clear"/>
            <w:noWrap/>
            <w:vAlign w:val="top"/>
          </w:tcPr>
          <w:p>
            <w:pPr>
              <w:jc w:val="left"/>
              <w:rPr>
                <w:rFonts w:hint="eastAsia" w:ascii="宋体" w:hAnsi="宋体" w:eastAsia="宋体" w:cs="宋体"/>
                <w:i w:val="0"/>
                <w:iCs w:val="0"/>
                <w:color w:val="000000"/>
                <w:sz w:val="22"/>
                <w:szCs w:val="22"/>
                <w:u w:val="none"/>
              </w:rPr>
            </w:pPr>
          </w:p>
        </w:tc>
        <w:tc>
          <w:tcPr>
            <w:tcW w:w="0" w:type="auto"/>
            <w:gridSpan w:val="10"/>
            <w:vMerge w:val="continue"/>
            <w:tcBorders>
              <w:top w:val="nil"/>
              <w:left w:val="nil"/>
              <w:bottom w:val="nil"/>
              <w:right w:val="single" w:color="000000" w:sz="8" w:space="0"/>
            </w:tcBorders>
            <w:shd w:val="clear"/>
            <w:noWrap/>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restart"/>
            <w:tcBorders>
              <w:top w:val="nil"/>
              <w:left w:val="single" w:color="000000" w:sz="8" w:space="0"/>
              <w:bottom w:val="nil"/>
              <w:right w:val="nil"/>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办学点教务处审核意见</w:t>
            </w:r>
          </w:p>
        </w:tc>
        <w:tc>
          <w:tcPr>
            <w:tcW w:w="0" w:type="auto"/>
            <w:gridSpan w:val="6"/>
            <w:vMerge w:val="continue"/>
            <w:tcBorders>
              <w:top w:val="single" w:color="000000" w:sz="4" w:space="0"/>
              <w:left w:val="single" w:color="000000" w:sz="4" w:space="0"/>
              <w:bottom w:val="nil"/>
              <w:right w:val="single" w:color="000000" w:sz="4" w:space="0"/>
            </w:tcBorders>
            <w:shd w:val="clear"/>
            <w:noWrap/>
            <w:vAlign w:val="top"/>
          </w:tcPr>
          <w:p>
            <w:pPr>
              <w:jc w:val="left"/>
              <w:rPr>
                <w:rFonts w:hint="eastAsia" w:ascii="宋体" w:hAnsi="宋体" w:eastAsia="宋体" w:cs="宋体"/>
                <w:i w:val="0"/>
                <w:iCs w:val="0"/>
                <w:color w:val="000000"/>
                <w:sz w:val="22"/>
                <w:szCs w:val="22"/>
                <w:u w:val="none"/>
              </w:rPr>
            </w:pPr>
          </w:p>
        </w:tc>
        <w:tc>
          <w:tcPr>
            <w:tcW w:w="0" w:type="auto"/>
            <w:gridSpan w:val="10"/>
            <w:vMerge w:val="continue"/>
            <w:tcBorders>
              <w:top w:val="nil"/>
              <w:left w:val="nil"/>
              <w:bottom w:val="nil"/>
              <w:right w:val="single" w:color="000000" w:sz="8" w:space="0"/>
            </w:tcBorders>
            <w:shd w:val="clear"/>
            <w:noWrap/>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continue"/>
            <w:tcBorders>
              <w:top w:val="nil"/>
              <w:left w:val="single" w:color="000000" w:sz="8" w:space="0"/>
              <w:bottom w:val="nil"/>
              <w:right w:val="nil"/>
            </w:tcBorders>
            <w:shd w:val="clear"/>
            <w:vAlign w:val="top"/>
          </w:tcPr>
          <w:p>
            <w:pPr>
              <w:jc w:val="left"/>
              <w:rPr>
                <w:rFonts w:hint="eastAsia" w:ascii="宋体" w:hAnsi="宋体" w:eastAsia="宋体" w:cs="宋体"/>
                <w:i w:val="0"/>
                <w:iCs w:val="0"/>
                <w:color w:val="000000"/>
                <w:sz w:val="22"/>
                <w:szCs w:val="22"/>
                <w:u w:val="none"/>
              </w:rPr>
            </w:pPr>
          </w:p>
        </w:tc>
        <w:tc>
          <w:tcPr>
            <w:tcW w:w="0" w:type="auto"/>
            <w:gridSpan w:val="6"/>
            <w:vMerge w:val="continue"/>
            <w:tcBorders>
              <w:top w:val="single" w:color="000000" w:sz="4" w:space="0"/>
              <w:left w:val="single" w:color="000000" w:sz="4" w:space="0"/>
              <w:bottom w:val="nil"/>
              <w:right w:val="single" w:color="000000" w:sz="4" w:space="0"/>
            </w:tcBorders>
            <w:shd w:val="clear"/>
            <w:noWrap/>
            <w:vAlign w:val="top"/>
          </w:tcPr>
          <w:p>
            <w:pPr>
              <w:jc w:val="left"/>
              <w:rPr>
                <w:rFonts w:hint="eastAsia" w:ascii="宋体" w:hAnsi="宋体" w:eastAsia="宋体" w:cs="宋体"/>
                <w:i w:val="0"/>
                <w:iCs w:val="0"/>
                <w:color w:val="000000"/>
                <w:sz w:val="22"/>
                <w:szCs w:val="22"/>
                <w:u w:val="none"/>
              </w:rPr>
            </w:pPr>
          </w:p>
        </w:tc>
        <w:tc>
          <w:tcPr>
            <w:tcW w:w="0" w:type="auto"/>
            <w:gridSpan w:val="10"/>
            <w:vMerge w:val="continue"/>
            <w:tcBorders>
              <w:top w:val="nil"/>
              <w:left w:val="nil"/>
              <w:bottom w:val="nil"/>
              <w:right w:val="single" w:color="000000" w:sz="8" w:space="0"/>
            </w:tcBorders>
            <w:shd w:val="clear"/>
            <w:noWrap/>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continue"/>
            <w:tcBorders>
              <w:top w:val="nil"/>
              <w:left w:val="single" w:color="000000" w:sz="8" w:space="0"/>
              <w:bottom w:val="nil"/>
              <w:right w:val="nil"/>
            </w:tcBorders>
            <w:shd w:val="clear"/>
            <w:vAlign w:val="top"/>
          </w:tcPr>
          <w:p>
            <w:pPr>
              <w:jc w:val="left"/>
              <w:rPr>
                <w:rFonts w:hint="eastAsia" w:ascii="宋体" w:hAnsi="宋体" w:eastAsia="宋体" w:cs="宋体"/>
                <w:i w:val="0"/>
                <w:iCs w:val="0"/>
                <w:color w:val="000000"/>
                <w:sz w:val="22"/>
                <w:szCs w:val="22"/>
                <w:u w:val="none"/>
              </w:rPr>
            </w:pPr>
          </w:p>
        </w:tc>
        <w:tc>
          <w:tcPr>
            <w:tcW w:w="0" w:type="auto"/>
            <w:gridSpan w:val="6"/>
            <w:vMerge w:val="continue"/>
            <w:tcBorders>
              <w:top w:val="single" w:color="000000" w:sz="4" w:space="0"/>
              <w:left w:val="single" w:color="000000" w:sz="4" w:space="0"/>
              <w:bottom w:val="nil"/>
              <w:right w:val="single" w:color="000000" w:sz="4" w:space="0"/>
            </w:tcBorders>
            <w:shd w:val="clear"/>
            <w:noWrap/>
            <w:vAlign w:val="top"/>
          </w:tcPr>
          <w:p>
            <w:pPr>
              <w:jc w:val="left"/>
              <w:rPr>
                <w:rFonts w:hint="eastAsia" w:ascii="宋体" w:hAnsi="宋体" w:eastAsia="宋体" w:cs="宋体"/>
                <w:i w:val="0"/>
                <w:iCs w:val="0"/>
                <w:color w:val="000000"/>
                <w:sz w:val="22"/>
                <w:szCs w:val="22"/>
                <w:u w:val="none"/>
              </w:rPr>
            </w:pPr>
          </w:p>
        </w:tc>
        <w:tc>
          <w:tcPr>
            <w:tcW w:w="0" w:type="auto"/>
            <w:gridSpan w:val="10"/>
            <w:vMerge w:val="continue"/>
            <w:tcBorders>
              <w:top w:val="nil"/>
              <w:left w:val="nil"/>
              <w:bottom w:val="nil"/>
              <w:right w:val="single" w:color="000000" w:sz="8" w:space="0"/>
            </w:tcBorders>
            <w:shd w:val="clear"/>
            <w:noWrap/>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continue"/>
            <w:tcBorders>
              <w:top w:val="nil"/>
              <w:left w:val="single" w:color="000000" w:sz="8" w:space="0"/>
              <w:bottom w:val="nil"/>
              <w:right w:val="nil"/>
            </w:tcBorders>
            <w:shd w:val="clear"/>
            <w:vAlign w:val="top"/>
          </w:tcPr>
          <w:p>
            <w:pPr>
              <w:jc w:val="left"/>
              <w:rPr>
                <w:rFonts w:hint="eastAsia" w:ascii="宋体" w:hAnsi="宋体" w:eastAsia="宋体" w:cs="宋体"/>
                <w:i w:val="0"/>
                <w:iCs w:val="0"/>
                <w:color w:val="000000"/>
                <w:sz w:val="22"/>
                <w:szCs w:val="22"/>
                <w:u w:val="none"/>
              </w:rPr>
            </w:pPr>
          </w:p>
        </w:tc>
        <w:tc>
          <w:tcPr>
            <w:tcW w:w="0" w:type="auto"/>
            <w:gridSpan w:val="6"/>
            <w:vMerge w:val="continue"/>
            <w:tcBorders>
              <w:top w:val="single" w:color="000000" w:sz="4" w:space="0"/>
              <w:left w:val="single" w:color="000000" w:sz="4" w:space="0"/>
              <w:bottom w:val="nil"/>
              <w:right w:val="single" w:color="000000" w:sz="4" w:space="0"/>
            </w:tcBorders>
            <w:shd w:val="clear"/>
            <w:noWrap/>
            <w:vAlign w:val="top"/>
          </w:tcPr>
          <w:p>
            <w:pPr>
              <w:jc w:val="left"/>
              <w:rPr>
                <w:rFonts w:hint="eastAsia" w:ascii="宋体" w:hAnsi="宋体" w:eastAsia="宋体" w:cs="宋体"/>
                <w:i w:val="0"/>
                <w:iCs w:val="0"/>
                <w:color w:val="000000"/>
                <w:sz w:val="22"/>
                <w:szCs w:val="22"/>
                <w:u w:val="none"/>
              </w:rPr>
            </w:pPr>
          </w:p>
        </w:tc>
        <w:tc>
          <w:tcPr>
            <w:tcW w:w="0" w:type="auto"/>
            <w:gridSpan w:val="10"/>
            <w:vMerge w:val="continue"/>
            <w:tcBorders>
              <w:top w:val="nil"/>
              <w:left w:val="nil"/>
              <w:bottom w:val="nil"/>
              <w:right w:val="single" w:color="000000" w:sz="8" w:space="0"/>
            </w:tcBorders>
            <w:shd w:val="clear"/>
            <w:noWrap/>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390" w:type="dxa"/>
            <w:gridSpan w:val="5"/>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  月  日</w:t>
            </w:r>
          </w:p>
        </w:tc>
        <w:tc>
          <w:tcPr>
            <w:tcW w:w="0" w:type="auto"/>
            <w:gridSpan w:val="6"/>
            <w:vMerge w:val="restart"/>
            <w:tcBorders>
              <w:top w:val="nil"/>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  月   日</w:t>
            </w:r>
          </w:p>
        </w:tc>
        <w:tc>
          <w:tcPr>
            <w:tcW w:w="0" w:type="auto"/>
            <w:gridSpan w:val="10"/>
            <w:vMerge w:val="restart"/>
            <w:tcBorders>
              <w:top w:val="nil"/>
              <w:left w:val="nil"/>
              <w:bottom w:val="single" w:color="000000" w:sz="8" w:space="0"/>
              <w:right w:val="single" w:color="000000" w:sz="8"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3390" w:type="dxa"/>
            <w:gridSpan w:val="5"/>
            <w:vMerge w:val="continue"/>
            <w:tcBorders>
              <w:top w:val="nil"/>
              <w:left w:val="single" w:color="000000" w:sz="8" w:space="0"/>
              <w:bottom w:val="single" w:color="000000" w:sz="8" w:space="0"/>
              <w:right w:val="nil"/>
            </w:tcBorders>
            <w:shd w:val="clear"/>
            <w:vAlign w:val="center"/>
          </w:tcPr>
          <w:p>
            <w:pPr>
              <w:jc w:val="right"/>
              <w:rPr>
                <w:rFonts w:hint="eastAsia" w:ascii="宋体" w:hAnsi="宋体" w:eastAsia="宋体" w:cs="宋体"/>
                <w:i w:val="0"/>
                <w:iCs w:val="0"/>
                <w:color w:val="000000"/>
                <w:sz w:val="22"/>
                <w:szCs w:val="22"/>
                <w:u w:val="none"/>
              </w:rPr>
            </w:pPr>
          </w:p>
        </w:tc>
        <w:tc>
          <w:tcPr>
            <w:tcW w:w="0" w:type="auto"/>
            <w:gridSpan w:val="6"/>
            <w:vMerge w:val="continue"/>
            <w:tcBorders>
              <w:top w:val="nil"/>
              <w:left w:val="single" w:color="000000" w:sz="4" w:space="0"/>
              <w:bottom w:val="single" w:color="000000" w:sz="8" w:space="0"/>
              <w:right w:val="single" w:color="000000" w:sz="4" w:space="0"/>
            </w:tcBorders>
            <w:shd w:val="clear"/>
            <w:noWrap/>
            <w:vAlign w:val="center"/>
          </w:tcPr>
          <w:p>
            <w:pPr>
              <w:jc w:val="right"/>
              <w:rPr>
                <w:rFonts w:hint="eastAsia" w:ascii="宋体" w:hAnsi="宋体" w:eastAsia="宋体" w:cs="宋体"/>
                <w:i w:val="0"/>
                <w:iCs w:val="0"/>
                <w:color w:val="000000"/>
                <w:sz w:val="22"/>
                <w:szCs w:val="22"/>
                <w:u w:val="none"/>
              </w:rPr>
            </w:pPr>
          </w:p>
        </w:tc>
        <w:tc>
          <w:tcPr>
            <w:tcW w:w="0" w:type="auto"/>
            <w:gridSpan w:val="10"/>
            <w:vMerge w:val="continue"/>
            <w:tcBorders>
              <w:top w:val="nil"/>
              <w:left w:val="nil"/>
              <w:bottom w:val="single" w:color="000000" w:sz="8" w:space="0"/>
              <w:right w:val="single" w:color="000000" w:sz="8" w:space="0"/>
            </w:tcBorders>
            <w:shd w:val="clear"/>
            <w:noWrap/>
            <w:vAlign w:val="center"/>
          </w:tcPr>
          <w:p>
            <w:pPr>
              <w:jc w:val="right"/>
              <w:rPr>
                <w:rFonts w:hint="eastAsia" w:ascii="宋体" w:hAnsi="宋体" w:eastAsia="宋体" w:cs="宋体"/>
                <w:i w:val="0"/>
                <w:iCs w:val="0"/>
                <w:color w:val="000000"/>
                <w:sz w:val="22"/>
                <w:szCs w:val="22"/>
                <w:u w:val="none"/>
              </w:rPr>
            </w:pPr>
          </w:p>
        </w:tc>
      </w:tr>
    </w:tbl>
    <w:p/>
    <w:sectPr>
      <w:pgSz w:w="16838" w:h="23811"/>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906784"/>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12 -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464668"/>
      <w:docPartObj>
        <w:docPartGallery w:val="autotext"/>
      </w:docPartObj>
    </w:sdtPr>
    <w:sdtContent>
      <w:p>
        <w:pPr>
          <w:pStyle w:val="4"/>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黑体" w:hAnsi="黑体" w:eastAsia="黑体"/>
        <w:sz w:val="24"/>
        <w:szCs w:val="24"/>
      </w:rPr>
      <w:t>江苏城市职业学院</w:t>
    </w:r>
    <w:r>
      <w:rPr>
        <w:rFonts w:ascii="黑体" w:hAnsi="黑体" w:eastAsia="黑体"/>
        <w:sz w:val="24"/>
        <w:szCs w:val="24"/>
      </w:rPr>
      <w:t>五年制高职</w:t>
    </w:r>
    <w:r>
      <w:ptab w:relativeTo="margin" w:alignment="center" w:leader="none"/>
    </w:r>
    <w:r>
      <w:ptab w:relativeTo="margin" w:alignment="right" w:leader="none"/>
    </w:r>
    <w:r>
      <w:rPr>
        <w:rFonts w:hint="eastAsia" w:ascii="黑体" w:hAnsi="黑体" w:eastAsia="黑体"/>
        <w:sz w:val="24"/>
        <w:szCs w:val="24"/>
      </w:rPr>
      <w:t>工程造价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F3A3B"/>
    <w:multiLevelType w:val="singleLevel"/>
    <w:tmpl w:val="282F3A3B"/>
    <w:lvl w:ilvl="0" w:tentative="0">
      <w:start w:val="1"/>
      <w:numFmt w:val="decimal"/>
      <w:suff w:val="nothing"/>
      <w:lvlText w:val="（%1）"/>
      <w:lvlJc w:val="left"/>
    </w:lvl>
  </w:abstractNum>
  <w:abstractNum w:abstractNumId="1">
    <w:nsid w:val="48523D33"/>
    <w:multiLevelType w:val="multilevel"/>
    <w:tmpl w:val="48523D33"/>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abstractNum w:abstractNumId="2">
    <w:nsid w:val="5397B15D"/>
    <w:multiLevelType w:val="singleLevel"/>
    <w:tmpl w:val="5397B15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ODU2YWZhMmYyZTc0ZjhmMGFmMjRhNzI1N2M2N2IifQ=="/>
  </w:docVars>
  <w:rsids>
    <w:rsidRoot w:val="003B73B1"/>
    <w:rsid w:val="00014FAF"/>
    <w:rsid w:val="000A6E9E"/>
    <w:rsid w:val="000C2732"/>
    <w:rsid w:val="000D246A"/>
    <w:rsid w:val="000F35AD"/>
    <w:rsid w:val="000F5ECD"/>
    <w:rsid w:val="001157A4"/>
    <w:rsid w:val="001467FA"/>
    <w:rsid w:val="00166E06"/>
    <w:rsid w:val="00194C93"/>
    <w:rsid w:val="001A45B3"/>
    <w:rsid w:val="00206AA7"/>
    <w:rsid w:val="00232B33"/>
    <w:rsid w:val="00245386"/>
    <w:rsid w:val="002457FB"/>
    <w:rsid w:val="00246F20"/>
    <w:rsid w:val="00253986"/>
    <w:rsid w:val="002637F3"/>
    <w:rsid w:val="00266069"/>
    <w:rsid w:val="002752CA"/>
    <w:rsid w:val="002803AE"/>
    <w:rsid w:val="002A51D5"/>
    <w:rsid w:val="002B1E5E"/>
    <w:rsid w:val="002C024E"/>
    <w:rsid w:val="0030719F"/>
    <w:rsid w:val="00312AFD"/>
    <w:rsid w:val="00317355"/>
    <w:rsid w:val="00356EEA"/>
    <w:rsid w:val="003B73B1"/>
    <w:rsid w:val="003E7D05"/>
    <w:rsid w:val="00400559"/>
    <w:rsid w:val="00415692"/>
    <w:rsid w:val="00446F4D"/>
    <w:rsid w:val="00466FD2"/>
    <w:rsid w:val="00480ABE"/>
    <w:rsid w:val="0048728C"/>
    <w:rsid w:val="004E1421"/>
    <w:rsid w:val="004F5988"/>
    <w:rsid w:val="0053095B"/>
    <w:rsid w:val="00554583"/>
    <w:rsid w:val="00561E43"/>
    <w:rsid w:val="00575F0C"/>
    <w:rsid w:val="005A0026"/>
    <w:rsid w:val="005A3220"/>
    <w:rsid w:val="005A632F"/>
    <w:rsid w:val="005B3BCE"/>
    <w:rsid w:val="005E7A57"/>
    <w:rsid w:val="0061081F"/>
    <w:rsid w:val="00644AF6"/>
    <w:rsid w:val="00652430"/>
    <w:rsid w:val="006C2EE1"/>
    <w:rsid w:val="006E33F4"/>
    <w:rsid w:val="00725A16"/>
    <w:rsid w:val="00753557"/>
    <w:rsid w:val="00761391"/>
    <w:rsid w:val="00780560"/>
    <w:rsid w:val="00795896"/>
    <w:rsid w:val="007B10B4"/>
    <w:rsid w:val="007D4065"/>
    <w:rsid w:val="007E6BC9"/>
    <w:rsid w:val="00823249"/>
    <w:rsid w:val="00850B40"/>
    <w:rsid w:val="008D0CE3"/>
    <w:rsid w:val="00933E60"/>
    <w:rsid w:val="009421EE"/>
    <w:rsid w:val="0098121C"/>
    <w:rsid w:val="00994A81"/>
    <w:rsid w:val="009A6DB9"/>
    <w:rsid w:val="009E0CDE"/>
    <w:rsid w:val="00A15C6E"/>
    <w:rsid w:val="00A20035"/>
    <w:rsid w:val="00A23E65"/>
    <w:rsid w:val="00A270E6"/>
    <w:rsid w:val="00A321A7"/>
    <w:rsid w:val="00A42394"/>
    <w:rsid w:val="00A57BB9"/>
    <w:rsid w:val="00A663B2"/>
    <w:rsid w:val="00AC6B41"/>
    <w:rsid w:val="00B6094F"/>
    <w:rsid w:val="00B834B9"/>
    <w:rsid w:val="00B92625"/>
    <w:rsid w:val="00B9394F"/>
    <w:rsid w:val="00B97108"/>
    <w:rsid w:val="00BA2BEF"/>
    <w:rsid w:val="00BC5F87"/>
    <w:rsid w:val="00BD1A76"/>
    <w:rsid w:val="00BD40BC"/>
    <w:rsid w:val="00BD520A"/>
    <w:rsid w:val="00BD6212"/>
    <w:rsid w:val="00C313E0"/>
    <w:rsid w:val="00C53E0D"/>
    <w:rsid w:val="00CA2DA4"/>
    <w:rsid w:val="00CC76C8"/>
    <w:rsid w:val="00CD4BD0"/>
    <w:rsid w:val="00CF4FD7"/>
    <w:rsid w:val="00D11F99"/>
    <w:rsid w:val="00D21FCE"/>
    <w:rsid w:val="00D71877"/>
    <w:rsid w:val="00D72676"/>
    <w:rsid w:val="00D72CEF"/>
    <w:rsid w:val="00D92FA6"/>
    <w:rsid w:val="00DB5C38"/>
    <w:rsid w:val="00DD51F4"/>
    <w:rsid w:val="00DF17F2"/>
    <w:rsid w:val="00DF26F4"/>
    <w:rsid w:val="00DF4B60"/>
    <w:rsid w:val="00E00D48"/>
    <w:rsid w:val="00E41FD5"/>
    <w:rsid w:val="00E55AC4"/>
    <w:rsid w:val="00E82771"/>
    <w:rsid w:val="00F22176"/>
    <w:rsid w:val="00F32B1F"/>
    <w:rsid w:val="00F54216"/>
    <w:rsid w:val="00F57EB1"/>
    <w:rsid w:val="00FB5B55"/>
    <w:rsid w:val="00FC2319"/>
    <w:rsid w:val="00FD3588"/>
    <w:rsid w:val="0CCD6C42"/>
    <w:rsid w:val="0D920FB8"/>
    <w:rsid w:val="0FA97864"/>
    <w:rsid w:val="229512EB"/>
    <w:rsid w:val="32C32681"/>
    <w:rsid w:val="3AD92FE2"/>
    <w:rsid w:val="7E0B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0"/>
    <w:rPr>
      <w:rFonts w:ascii="宋体"/>
      <w:sz w:val="18"/>
      <w:szCs w:val="18"/>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beforeAutospacing="1" w:afterAutospacing="1"/>
    </w:pPr>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批注框文本 Char"/>
    <w:basedOn w:val="8"/>
    <w:link w:val="3"/>
    <w:qFormat/>
    <w:uiPriority w:val="0"/>
    <w:rPr>
      <w:kern w:val="2"/>
      <w:sz w:val="18"/>
      <w:szCs w:val="18"/>
    </w:rPr>
  </w:style>
  <w:style w:type="character" w:customStyle="1" w:styleId="12">
    <w:name w:val="文档结构图 Char"/>
    <w:basedOn w:val="8"/>
    <w:link w:val="2"/>
    <w:semiHidden/>
    <w:qFormat/>
    <w:uiPriority w:val="0"/>
    <w:rPr>
      <w:rFonts w:ascii="宋体"/>
      <w:kern w:val="2"/>
      <w:sz w:val="18"/>
      <w:szCs w:val="18"/>
    </w:rPr>
  </w:style>
  <w:style w:type="paragraph" w:styleId="13">
    <w:name w:val="List Paragraph"/>
    <w:basedOn w:val="1"/>
    <w:qFormat/>
    <w:uiPriority w:val="34"/>
    <w:pPr>
      <w:ind w:firstLine="420" w:firstLineChars="200"/>
    </w:pPr>
  </w:style>
  <w:style w:type="character" w:customStyle="1" w:styleId="14">
    <w:name w:val="font41"/>
    <w:basedOn w:val="8"/>
    <w:uiPriority w:val="0"/>
    <w:rPr>
      <w:rFonts w:hint="eastAsia" w:ascii="宋体" w:hAnsi="宋体" w:eastAsia="宋体" w:cs="宋体"/>
      <w:color w:val="000000"/>
      <w:sz w:val="18"/>
      <w:szCs w:val="18"/>
      <w:u w:val="none"/>
    </w:rPr>
  </w:style>
  <w:style w:type="character" w:customStyle="1" w:styleId="15">
    <w:name w:val="font91"/>
    <w:basedOn w:val="8"/>
    <w:uiPriority w:val="0"/>
    <w:rPr>
      <w:rFonts w:hint="eastAsia" w:ascii="宋体" w:hAnsi="宋体" w:eastAsia="宋体" w:cs="宋体"/>
      <w:color w:val="000000"/>
      <w:sz w:val="18"/>
      <w:szCs w:val="18"/>
      <w:u w:val="none"/>
    </w:rPr>
  </w:style>
  <w:style w:type="character" w:customStyle="1" w:styleId="16">
    <w:name w:val="font101"/>
    <w:basedOn w:val="8"/>
    <w:uiPriority w:val="0"/>
    <w:rPr>
      <w:rFonts w:hint="eastAsia" w:ascii="宋体" w:hAnsi="宋体" w:eastAsia="宋体" w:cs="宋体"/>
      <w:color w:val="000000"/>
      <w:sz w:val="22"/>
      <w:szCs w:val="22"/>
      <w:u w:val="none"/>
    </w:rPr>
  </w:style>
  <w:style w:type="character" w:customStyle="1" w:styleId="17">
    <w:name w:val="font112"/>
    <w:basedOn w:val="8"/>
    <w:uiPriority w:val="0"/>
    <w:rPr>
      <w:rFonts w:hint="eastAsia" w:ascii="宋体" w:hAnsi="宋体" w:eastAsia="宋体" w:cs="宋体"/>
      <w:color w:val="000000"/>
      <w:sz w:val="22"/>
      <w:szCs w:val="22"/>
      <w:u w:val="single"/>
    </w:rPr>
  </w:style>
  <w:style w:type="character" w:customStyle="1" w:styleId="18">
    <w:name w:val="font71"/>
    <w:basedOn w:val="8"/>
    <w:uiPriority w:val="0"/>
    <w:rPr>
      <w:rFonts w:ascii="宋体" w:hAnsi="宋体" w:eastAsia="宋体" w:cs="宋体"/>
      <w:color w:val="000000"/>
      <w:sz w:val="22"/>
      <w:szCs w:val="22"/>
      <w:u w:val="none"/>
    </w:rPr>
  </w:style>
  <w:style w:type="character" w:customStyle="1" w:styleId="19">
    <w:name w:val="font11"/>
    <w:basedOn w:val="8"/>
    <w:uiPriority w:val="0"/>
    <w:rPr>
      <w:rFonts w:hint="eastAsia" w:ascii="宋体" w:hAnsi="宋体" w:eastAsia="宋体" w:cs="宋体"/>
      <w:color w:val="000000"/>
      <w:sz w:val="22"/>
      <w:szCs w:val="22"/>
      <w:u w:val="none"/>
    </w:rPr>
  </w:style>
  <w:style w:type="character" w:customStyle="1" w:styleId="20">
    <w:name w:val="font01"/>
    <w:basedOn w:val="8"/>
    <w:uiPriority w:val="0"/>
    <w:rPr>
      <w:rFonts w:hint="default" w:ascii="Arial" w:hAnsi="Arial" w:cs="Arial"/>
      <w:color w:val="000000"/>
      <w:sz w:val="22"/>
      <w:szCs w:val="22"/>
      <w:u w:val="none"/>
    </w:rPr>
  </w:style>
  <w:style w:type="character" w:customStyle="1" w:styleId="21">
    <w:name w:val="font61"/>
    <w:basedOn w:val="8"/>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11453</Words>
  <Characters>12871</Characters>
  <Lines>75</Lines>
  <Paragraphs>21</Paragraphs>
  <TotalTime>735</TotalTime>
  <ScaleCrop>false</ScaleCrop>
  <LinksUpToDate>false</LinksUpToDate>
  <CharactersWithSpaces>13034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2017-06-20T02:43:00Z</dcterms:created>
  <dc:creator>张冬梅</dc:creator>
  <cp:lastModifiedBy>不不</cp:lastModifiedBy>
  <cp:lastPrinted>2017-05-17T02:57:00Z</cp:lastPrinted>
  <dcterms:modified xsi:type="dcterms:W3CDTF">2023-06-08T01:48:29Z</dcterms:modified>
  <dc:title>附件2：</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6C15F62B370244E4BCC5190CB9680143</vt:lpwstr>
  </property>
</Properties>
</file>